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小标宋简体" w:cs="Times New Roman"/>
          <w:w w:val="51"/>
          <w:sz w:val="140"/>
          <w:szCs w:val="140"/>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小标宋简体" w:cs="Times New Roman"/>
          <w:w w:val="51"/>
          <w:sz w:val="140"/>
          <w:szCs w:val="140"/>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小标宋简体" w:cs="Times New Roman"/>
          <w:w w:val="51"/>
          <w:sz w:val="140"/>
          <w:szCs w:val="140"/>
        </w:rPr>
      </w:pPr>
    </w:p>
    <w:p>
      <w:pPr>
        <w:spacing w:line="1600" w:lineRule="exact"/>
        <w:jc w:val="center"/>
        <w:rPr>
          <w:rFonts w:hint="default" w:ascii="Times New Roman" w:hAnsi="Times New Roman" w:eastAsia="方正小标宋简体" w:cs="Times New Roman"/>
          <w:color w:val="FF0000"/>
          <w:w w:val="50"/>
          <w:sz w:val="144"/>
          <w:szCs w:val="144"/>
        </w:rPr>
      </w:pPr>
      <w:r>
        <w:rPr>
          <w:rFonts w:hint="default" w:ascii="Times New Roman" w:hAnsi="Times New Roman" w:eastAsia="方正小标宋简体" w:cs="Times New Roman"/>
          <w:color w:val="FF0000"/>
          <w:w w:val="50"/>
          <w:sz w:val="144"/>
          <w:szCs w:val="144"/>
        </w:rPr>
        <w:t>乐至县人民政府办公室文件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p>
    <w:p>
      <w:pPr>
        <w:spacing w:line="590" w:lineRule="exact"/>
        <w:jc w:val="center"/>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乐府办</w:t>
      </w:r>
      <w:r>
        <w:rPr>
          <w:rFonts w:hint="eastAsia" w:eastAsia="方正仿宋简体" w:cs="Times New Roman"/>
          <w:sz w:val="32"/>
          <w:szCs w:val="32"/>
          <w:lang w:eastAsia="zh-CN"/>
        </w:rPr>
        <w:t>规</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32"/>
          <w:szCs w:val="32"/>
        </w:rPr>
      </w:pPr>
      <w:r>
        <w:rPr>
          <w:rFonts w:hint="default" w:ascii="Times New Roman" w:hAnsi="Times New Roman" w:cs="Times New Roman"/>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15940" cy="0"/>
                <wp:effectExtent l="0" t="13970" r="3810" b="2413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4pt;height:0pt;width:442.2pt;z-index:251659264;mso-width-relative:page;mso-height-relative:page;" filled="f" stroked="t" coordsize="21600,21600" o:gfxdata="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TyoUdIAAAAE&#10;AQAADwAAAAAAAAABACAAAAA4AAAAZHJzL2Rvd25yZXYueG1sUEsBAhQAFAAAAAgAh07iQGDERT3T&#10;AQAAbgMAAA4AAAAAAAAAAQAgAAAANwEAAGRycy9lMm9Eb2MueG1sUEsFBgAAAAAGAAYAWQEAAHwF&#10;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乐至县人民政府办公室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pacing w:val="-6"/>
          <w:sz w:val="44"/>
          <w:szCs w:val="44"/>
        </w:rPr>
      </w:pPr>
      <w:bookmarkStart w:id="0" w:name="_GoBack"/>
      <w:r>
        <w:rPr>
          <w:rFonts w:hint="default" w:ascii="Times New Roman" w:hAnsi="Times New Roman" w:eastAsia="方正小标宋简体" w:cs="Times New Roman"/>
          <w:spacing w:val="-6"/>
          <w:sz w:val="44"/>
          <w:szCs w:val="44"/>
        </w:rPr>
        <w:t>关于印发</w:t>
      </w:r>
      <w:r>
        <w:rPr>
          <w:rFonts w:hint="eastAsia" w:eastAsia="方正小标宋简体"/>
          <w:spacing w:val="-6"/>
          <w:sz w:val="44"/>
          <w:szCs w:val="44"/>
        </w:rPr>
        <w:t>乐至县声环境功能区划分方案</w:t>
      </w:r>
      <w:r>
        <w:rPr>
          <w:rFonts w:hint="default" w:ascii="Times New Roman" w:hAnsi="Times New Roman" w:eastAsia="方正小标宋简体" w:cs="Times New Roman"/>
          <w:spacing w:val="-6"/>
          <w:sz w:val="44"/>
          <w:szCs w:val="44"/>
        </w:rPr>
        <w:t>的通知</w:t>
      </w:r>
    </w:p>
    <w:bookmarkEnd w:id="0"/>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eastAsia="方正仿宋简体"/>
          <w:color w:val="000000"/>
          <w:sz w:val="32"/>
          <w:szCs w:val="32"/>
        </w:rPr>
      </w:pPr>
      <w:r>
        <w:rPr>
          <w:rFonts w:hint="eastAsia" w:eastAsia="方正仿宋简体"/>
          <w:color w:val="000000"/>
          <w:sz w:val="32"/>
          <w:szCs w:val="32"/>
        </w:rPr>
        <w:t>各乡镇人民政府、街道办事处、县级各部门（单位）：</w:t>
      </w:r>
    </w:p>
    <w:p>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经县政府同意，现将《乐至县声环境功能区划分方案》印发给你们，请认真抓好贯彻执行。</w:t>
      </w:r>
    </w:p>
    <w:p>
      <w:pPr>
        <w:pStyle w:val="14"/>
        <w:keepNext w:val="0"/>
        <w:keepLines w:val="0"/>
        <w:pageBreakBefore w:val="0"/>
        <w:widowControl w:val="0"/>
        <w:kinsoku/>
        <w:overflowPunct/>
        <w:topLinePunct w:val="0"/>
        <w:autoSpaceDE/>
        <w:autoSpaceDN/>
        <w:bidi w:val="0"/>
        <w:adjustRightInd/>
        <w:snapToGrid/>
        <w:spacing w:line="590" w:lineRule="exact"/>
        <w:ind w:firstLine="1920" w:firstLineChars="600"/>
        <w:jc w:val="right"/>
        <w:textAlignment w:val="auto"/>
        <w:rPr>
          <w:rFonts w:hint="default" w:ascii="Times New Roman" w:hAnsi="Times New Roman" w:eastAsia="方正仿宋简体" w:cs="Times New Roman"/>
        </w:rPr>
      </w:pPr>
    </w:p>
    <w:p>
      <w:pPr>
        <w:pStyle w:val="14"/>
        <w:keepNext w:val="0"/>
        <w:keepLines w:val="0"/>
        <w:pageBreakBefore w:val="0"/>
        <w:widowControl w:val="0"/>
        <w:kinsoku/>
        <w:overflowPunct/>
        <w:topLinePunct w:val="0"/>
        <w:autoSpaceDE/>
        <w:autoSpaceDN/>
        <w:bidi w:val="0"/>
        <w:adjustRightInd/>
        <w:snapToGrid/>
        <w:spacing w:line="590" w:lineRule="exact"/>
        <w:ind w:firstLine="1920" w:firstLineChars="600"/>
        <w:jc w:val="right"/>
        <w:textAlignment w:val="auto"/>
        <w:rPr>
          <w:rFonts w:hint="default" w:ascii="Times New Roman" w:hAnsi="Times New Roman" w:eastAsia="方正仿宋简体" w:cs="Times New Roman"/>
        </w:rPr>
      </w:pPr>
    </w:p>
    <w:p>
      <w:pPr>
        <w:pStyle w:val="14"/>
        <w:keepNext w:val="0"/>
        <w:keepLines w:val="0"/>
        <w:pageBreakBefore w:val="0"/>
        <w:widowControl w:val="0"/>
        <w:kinsoku/>
        <w:wordWrap w:val="0"/>
        <w:overflowPunct/>
        <w:topLinePunct w:val="0"/>
        <w:autoSpaceDE/>
        <w:autoSpaceDN/>
        <w:bidi w:val="0"/>
        <w:adjustRightInd/>
        <w:snapToGrid/>
        <w:spacing w:line="590" w:lineRule="exact"/>
        <w:ind w:firstLine="1920" w:firstLineChars="600"/>
        <w:jc w:val="righ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 xml:space="preserve">乐至县人民政府办公室       </w:t>
      </w:r>
    </w:p>
    <w:p>
      <w:pPr>
        <w:pStyle w:val="14"/>
        <w:keepNext w:val="0"/>
        <w:keepLines w:val="0"/>
        <w:pageBreakBefore w:val="0"/>
        <w:widowControl w:val="0"/>
        <w:kinsoku/>
        <w:wordWrap w:val="0"/>
        <w:overflowPunct/>
        <w:topLinePunct w:val="0"/>
        <w:autoSpaceDE/>
        <w:autoSpaceDN/>
        <w:bidi w:val="0"/>
        <w:adjustRightInd/>
        <w:snapToGrid/>
        <w:spacing w:line="590" w:lineRule="exact"/>
        <w:ind w:firstLine="1920" w:firstLineChars="600"/>
        <w:jc w:val="righ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202</w:t>
      </w:r>
      <w:r>
        <w:rPr>
          <w:rFonts w:hint="default" w:ascii="Times New Roman" w:hAnsi="Times New Roman" w:eastAsia="方正仿宋简体" w:cs="Times New Roman"/>
          <w:lang w:val="en-US" w:eastAsia="zh-CN"/>
        </w:rPr>
        <w:t>2</w:t>
      </w:r>
      <w:r>
        <w:rPr>
          <w:rFonts w:hint="default" w:ascii="Times New Roman" w:hAnsi="Times New Roman" w:eastAsia="方正仿宋简体" w:cs="Times New Roman"/>
        </w:rPr>
        <w:t>年</w:t>
      </w:r>
      <w:r>
        <w:rPr>
          <w:rFonts w:hint="eastAsia" w:ascii="Times New Roman" w:hAnsi="Times New Roman" w:eastAsia="方正仿宋简体" w:cs="Times New Roman"/>
          <w:lang w:val="en-US" w:eastAsia="zh-CN"/>
        </w:rPr>
        <w:t>12</w:t>
      </w:r>
      <w:r>
        <w:rPr>
          <w:rFonts w:hint="default" w:ascii="Times New Roman" w:hAnsi="Times New Roman" w:eastAsia="方正仿宋简体" w:cs="Times New Roman"/>
        </w:rPr>
        <w:t>月</w:t>
      </w:r>
      <w:r>
        <w:rPr>
          <w:rFonts w:hint="eastAsia" w:ascii="Times New Roman" w:hAnsi="Times New Roman" w:eastAsia="方正仿宋简体" w:cs="Times New Roman"/>
          <w:lang w:val="en-US" w:eastAsia="zh-CN"/>
        </w:rPr>
        <w:t>15</w:t>
      </w:r>
      <w:r>
        <w:rPr>
          <w:rFonts w:hint="default" w:ascii="Times New Roman" w:hAnsi="Times New Roman" w:eastAsia="方正仿宋简体" w:cs="Times New Roman"/>
        </w:rPr>
        <w:t xml:space="preserve">日         </w:t>
      </w:r>
    </w:p>
    <w:p>
      <w:pPr>
        <w:spacing w:line="580" w:lineRule="exact"/>
        <w:jc w:val="center"/>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方正小标宋简体"/>
          <w:sz w:val="44"/>
          <w:szCs w:val="44"/>
        </w:rPr>
      </w:pPr>
      <w:r>
        <w:rPr>
          <w:rFonts w:hint="eastAsia" w:eastAsia="方正小标宋简体"/>
          <w:sz w:val="44"/>
          <w:szCs w:val="44"/>
        </w:rPr>
        <w:t>乐至县声环境功能区划分方案</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黑体" w:cs="黑体"/>
          <w:color w:val="000000"/>
          <w:sz w:val="32"/>
          <w:szCs w:val="32"/>
        </w:rPr>
      </w:pPr>
      <w:r>
        <w:rPr>
          <w:rFonts w:hint="eastAsia" w:eastAsia="黑体" w:cs="黑体"/>
          <w:color w:val="000000"/>
          <w:sz w:val="32"/>
          <w:szCs w:val="32"/>
        </w:rPr>
        <w:t>一、区划背景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近年来，随着经济社会加快发展，城市路网快速扩张，城市规划用地的不断变化调整，原声环境功能区划分方案已难以适应城市管理的需求，导致相关部门开展噪声监测、执法缺乏依据，亟需进行合理调整，重新划分声环境功能区。为进一步加强环境噪声污染防治工作，改善声环境质量，根据《中华人民共和国环境噪声污染防治法》《声环境质量标准》（GB3096-2008）和《声环境功能区划分技术规范》（GB/T15190-2014），结合《乐至县城市总体规划（2010—2030）》及城区道路交通规划，特制定本方案。</w:t>
      </w:r>
    </w:p>
    <w:p>
      <w:pPr>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eastAsia="黑体" w:cs="黑体"/>
          <w:color w:val="000000"/>
          <w:sz w:val="32"/>
          <w:szCs w:val="32"/>
        </w:rPr>
      </w:pPr>
      <w:r>
        <w:rPr>
          <w:rFonts w:hint="eastAsia" w:eastAsia="黑体" w:cs="黑体"/>
          <w:color w:val="000000"/>
          <w:sz w:val="32"/>
          <w:szCs w:val="32"/>
        </w:rPr>
        <w:t>区划原则</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仿宋简体"/>
          <w:color w:val="000000"/>
          <w:sz w:val="32"/>
          <w:szCs w:val="32"/>
        </w:rPr>
      </w:pPr>
      <w:r>
        <w:rPr>
          <w:rFonts w:hint="eastAsia" w:eastAsia="方正楷体简体"/>
          <w:b/>
          <w:bCs/>
          <w:kern w:val="0"/>
          <w:sz w:val="32"/>
          <w:szCs w:val="32"/>
          <w:shd w:val="clear" w:color="auto" w:fill="FFFFFF"/>
        </w:rPr>
        <w:t>（一）以人为本。</w:t>
      </w:r>
      <w:r>
        <w:rPr>
          <w:rFonts w:hint="eastAsia" w:eastAsia="方正仿宋简体"/>
          <w:color w:val="000000"/>
          <w:sz w:val="32"/>
          <w:szCs w:val="32"/>
        </w:rPr>
        <w:t>通过声环境功能区划分，控制噪声污染，提高城市声环境质量，保障城市居民正常生活、学习和工作场所的安静。</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仿宋" w:cs="仿宋"/>
          <w:color w:val="000000"/>
          <w:sz w:val="32"/>
          <w:szCs w:val="32"/>
        </w:rPr>
      </w:pPr>
      <w:r>
        <w:rPr>
          <w:rFonts w:hint="eastAsia" w:eastAsia="方正楷体简体"/>
          <w:b/>
          <w:bCs/>
          <w:kern w:val="0"/>
          <w:sz w:val="32"/>
          <w:szCs w:val="32"/>
          <w:shd w:val="clear" w:color="auto" w:fill="FFFFFF"/>
        </w:rPr>
        <w:t>（二）实事求是。</w:t>
      </w:r>
      <w:r>
        <w:rPr>
          <w:rFonts w:hint="eastAsia" w:eastAsia="方正仿宋简体"/>
          <w:color w:val="000000"/>
          <w:sz w:val="32"/>
          <w:szCs w:val="32"/>
        </w:rPr>
        <w:t>以城市规划为指导，按区域用地规划的主导功能、用地现状进行划分。</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仿宋简体"/>
          <w:color w:val="000000"/>
          <w:sz w:val="32"/>
          <w:szCs w:val="32"/>
        </w:rPr>
      </w:pPr>
      <w:r>
        <w:rPr>
          <w:rFonts w:hint="eastAsia" w:eastAsia="方正楷体简体"/>
          <w:b/>
          <w:bCs/>
          <w:kern w:val="0"/>
          <w:sz w:val="32"/>
          <w:szCs w:val="32"/>
          <w:shd w:val="clear" w:color="auto" w:fill="FFFFFF"/>
        </w:rPr>
        <w:t>（三）科学划分。</w:t>
      </w:r>
      <w:r>
        <w:rPr>
          <w:rFonts w:hint="eastAsia" w:eastAsia="方正仿宋简体"/>
          <w:color w:val="000000"/>
          <w:sz w:val="32"/>
          <w:szCs w:val="32"/>
        </w:rPr>
        <w:t>有利于城市规划的实施和城市改造，做到区划科学合理，促进环境、经济、社会可持续发展。</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仿宋" w:cs="仿宋"/>
          <w:color w:val="000000"/>
          <w:sz w:val="32"/>
          <w:szCs w:val="32"/>
        </w:rPr>
      </w:pPr>
      <w:r>
        <w:rPr>
          <w:rFonts w:hint="eastAsia" w:eastAsia="方正楷体简体"/>
          <w:b/>
          <w:bCs/>
          <w:kern w:val="0"/>
          <w:sz w:val="32"/>
          <w:szCs w:val="32"/>
          <w:shd w:val="clear" w:color="auto" w:fill="FFFFFF"/>
        </w:rPr>
        <w:t>（四）留有余地。</w:t>
      </w:r>
      <w:r>
        <w:rPr>
          <w:rFonts w:hint="eastAsia" w:eastAsia="方正仿宋简体"/>
          <w:color w:val="000000"/>
          <w:sz w:val="32"/>
          <w:szCs w:val="32"/>
        </w:rPr>
        <w:t>以宏观控制为主，宜粗不宜细，宜大不宜小，宜连不宜断；单块的声环境功能区面积，原则上不小于</w:t>
      </w:r>
      <w:r>
        <w:rPr>
          <w:rFonts w:hint="eastAsia" w:eastAsia="方正仿宋简体"/>
          <w:kern w:val="0"/>
          <w:sz w:val="32"/>
          <w:szCs w:val="32"/>
          <w:shd w:val="clear" w:color="auto" w:fill="FFFFFF"/>
        </w:rPr>
        <w:t>0.5</w:t>
      </w:r>
      <w:r>
        <w:rPr>
          <w:rFonts w:hint="eastAsia" w:eastAsia="仿宋" w:cs="仿宋"/>
          <w:color w:val="000000"/>
          <w:sz w:val="32"/>
          <w:szCs w:val="32"/>
        </w:rPr>
        <w:t>km</w:t>
      </w:r>
      <w:r>
        <w:rPr>
          <w:rFonts w:hint="eastAsia" w:eastAsia="仿宋" w:cs="仿宋"/>
          <w:color w:val="000000"/>
          <w:sz w:val="32"/>
          <w:szCs w:val="32"/>
          <w:vertAlign w:val="superscript"/>
        </w:rPr>
        <w:t>2</w:t>
      </w:r>
      <w:r>
        <w:rPr>
          <w:rFonts w:hint="eastAsia" w:eastAsia="仿宋" w:cs="仿宋"/>
          <w:color w:val="000000"/>
          <w:sz w:val="32"/>
          <w:szCs w:val="32"/>
        </w:rPr>
        <w:t>。</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仿宋" w:cs="仿宋"/>
          <w:color w:val="000000"/>
          <w:sz w:val="32"/>
          <w:szCs w:val="32"/>
        </w:rPr>
      </w:pPr>
      <w:r>
        <w:rPr>
          <w:rFonts w:hint="eastAsia" w:eastAsia="方正楷体简体"/>
          <w:b/>
          <w:bCs/>
          <w:kern w:val="0"/>
          <w:sz w:val="32"/>
          <w:szCs w:val="32"/>
          <w:shd w:val="clear" w:color="auto" w:fill="FFFFFF"/>
        </w:rPr>
        <w:t>（五）区分特例。</w:t>
      </w:r>
      <w:r>
        <w:rPr>
          <w:rFonts w:hint="eastAsia" w:eastAsia="方正仿宋简体"/>
          <w:color w:val="000000"/>
          <w:sz w:val="32"/>
          <w:szCs w:val="32"/>
        </w:rPr>
        <w:t>大区划分、小区管理。一般不在低噪声环境功能区内再划定高噪声环境功能区，规划区内交通干线道路作为特殊高噪声区段考虑。</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黑体" w:cs="黑体"/>
          <w:color w:val="000000"/>
          <w:sz w:val="32"/>
          <w:szCs w:val="32"/>
        </w:rPr>
      </w:pPr>
      <w:r>
        <w:rPr>
          <w:rFonts w:hint="eastAsia" w:eastAsia="黑体" w:cs="黑体"/>
          <w:color w:val="000000"/>
          <w:sz w:val="32"/>
          <w:szCs w:val="32"/>
        </w:rPr>
        <w:t>三、区划依据</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楷体简体"/>
          <w:b/>
          <w:bCs/>
          <w:kern w:val="0"/>
          <w:sz w:val="32"/>
          <w:szCs w:val="32"/>
          <w:shd w:val="clear" w:color="auto" w:fill="FFFFFF"/>
        </w:rPr>
      </w:pPr>
      <w:r>
        <w:rPr>
          <w:rFonts w:hint="eastAsia" w:eastAsia="方正楷体简体"/>
          <w:b/>
          <w:bCs/>
          <w:kern w:val="0"/>
          <w:sz w:val="32"/>
          <w:szCs w:val="32"/>
          <w:shd w:val="clear" w:color="auto" w:fill="FFFFFF"/>
        </w:rPr>
        <w:t>（一）法律法规</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1.《中华人民共和国环境保护法》（2014年4月）</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2.《中华人民共和国环境噪声污染防治法》（2018年12月）</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3.《四川省环境保护条例》（2017年9月）</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楷体简体"/>
          <w:b/>
          <w:bCs/>
          <w:kern w:val="0"/>
          <w:sz w:val="32"/>
          <w:szCs w:val="32"/>
          <w:shd w:val="clear" w:color="auto" w:fill="FFFFFF"/>
        </w:rPr>
      </w:pPr>
      <w:r>
        <w:rPr>
          <w:rFonts w:hint="eastAsia" w:eastAsia="方正楷体简体"/>
          <w:b/>
          <w:bCs/>
          <w:kern w:val="0"/>
          <w:sz w:val="32"/>
          <w:szCs w:val="32"/>
          <w:shd w:val="clear" w:color="auto" w:fill="FFFFFF"/>
        </w:rPr>
        <w:t>（二）技术规范</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1.《声环境质量标准》（GB3096-2008）</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2.《声环境功能区划技术规范》（GB/T15190-2014）</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3.《城市用地分类与规划建设用地标准》（GB50137-2011）</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4.《社会生活环境噪声排放标准》（GB22337-2008）</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5.《工业企业厂界环境噪声排放标准》（GB12348-2008）</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6.《建筑施工场界环境噪声排放标准》（GB12523-2011）</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7.《铁路边界噪声限值及其测量方法》（GB12525-1990）及修改方案</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8.《环境噪声监测技术规范城市声环境常规监测》（HJ640-2012）</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9.《建设环境噪声达标区管理规范》</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楷体简体"/>
          <w:b/>
          <w:bCs/>
          <w:kern w:val="0"/>
          <w:sz w:val="32"/>
          <w:szCs w:val="32"/>
          <w:shd w:val="clear" w:color="auto" w:fill="FFFFFF"/>
        </w:rPr>
      </w:pPr>
      <w:r>
        <w:rPr>
          <w:rFonts w:hint="eastAsia" w:eastAsia="方正楷体简体"/>
          <w:b/>
          <w:bCs/>
          <w:kern w:val="0"/>
          <w:sz w:val="32"/>
          <w:szCs w:val="32"/>
          <w:shd w:val="clear" w:color="auto" w:fill="FFFFFF"/>
        </w:rPr>
        <w:t>（三）相关文件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1.《关于加强环境噪声污染防治工作改善城乡声环境质量的指导意见》（环发〔2010〕144号）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2.《关于加强和规范声环境功能区划分管理工作的通知》（环办大气函〔2017〕1709号)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3.《关于全省声环境功能区划分、调整情况的通报》（川环督查办函〔2021〕187号）；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4.《中华人民共和国城乡规划法》（2008）</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5. 建设部《城市规划编制办法》（2006）</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6.《城市用地分类与规划建设用地标准》（GB137-90）</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7.《资阳市城市总体规划（2010-2030）》</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8.《乐至县城市总体规划（2010-2030）》</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9.《乐至年鉴（2020）》</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10.《乐至县城区功能区环境噪声监测报告（2018-2021）》</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 w:cs="仿宋"/>
          <w:color w:val="000000"/>
          <w:sz w:val="32"/>
          <w:szCs w:val="32"/>
        </w:rPr>
      </w:pPr>
      <w:r>
        <w:rPr>
          <w:rFonts w:hint="eastAsia" w:eastAsia="方正仿宋简体"/>
          <w:color w:val="000000"/>
          <w:sz w:val="32"/>
          <w:szCs w:val="32"/>
        </w:rPr>
        <w:t>11.《关于印发乐至县城区环境噪声功能区划分方案的通知》（乐府发〔2011〕2号）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黑体" w:cs="黑体"/>
          <w:color w:val="000000"/>
          <w:sz w:val="32"/>
          <w:szCs w:val="32"/>
        </w:rPr>
      </w:pPr>
      <w:r>
        <w:rPr>
          <w:rFonts w:hint="eastAsia" w:eastAsia="黑体" w:cs="黑体"/>
          <w:color w:val="000000"/>
          <w:sz w:val="32"/>
          <w:szCs w:val="32"/>
        </w:rPr>
        <w:t>四、声功能区分类及适用标准</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根据《声环境质量标准》（GB 3096-2008）的规定，声环境功能区分为以下五种类型：</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仿宋简体"/>
          <w:color w:val="000000"/>
          <w:sz w:val="32"/>
          <w:szCs w:val="32"/>
        </w:rPr>
      </w:pPr>
      <w:r>
        <w:rPr>
          <w:rFonts w:hint="eastAsia" w:eastAsia="方正楷体简体"/>
          <w:b/>
          <w:bCs/>
          <w:kern w:val="0"/>
          <w:sz w:val="32"/>
          <w:szCs w:val="32"/>
          <w:shd w:val="clear" w:color="auto" w:fill="FFFFFF"/>
        </w:rPr>
        <w:t>（一）0类声环境功能区：</w:t>
      </w:r>
      <w:r>
        <w:rPr>
          <w:rFonts w:hint="eastAsia" w:eastAsia="方正仿宋简体"/>
          <w:color w:val="000000"/>
          <w:sz w:val="32"/>
          <w:szCs w:val="32"/>
        </w:rPr>
        <w:t>指康复疗养区等特别需要安静的区域。</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仿宋" w:cs="仿宋"/>
          <w:color w:val="000000"/>
          <w:sz w:val="32"/>
          <w:szCs w:val="32"/>
        </w:rPr>
      </w:pPr>
      <w:r>
        <w:rPr>
          <w:rFonts w:hint="eastAsia" w:eastAsia="方正楷体简体"/>
          <w:b/>
          <w:bCs/>
          <w:kern w:val="0"/>
          <w:sz w:val="32"/>
          <w:szCs w:val="32"/>
          <w:shd w:val="clear" w:color="auto" w:fill="FFFFFF"/>
        </w:rPr>
        <w:t>（二）1类声环境功能区：</w:t>
      </w:r>
      <w:r>
        <w:rPr>
          <w:rFonts w:hint="eastAsia" w:eastAsia="方正仿宋简体"/>
          <w:color w:val="000000"/>
          <w:sz w:val="32"/>
          <w:szCs w:val="32"/>
        </w:rPr>
        <w:t>指以居民住宅、医疗卫生、文化教育、科研设计、行政办公为主要功能，需要保持安静的区域。</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仿宋简体"/>
          <w:color w:val="000000"/>
          <w:sz w:val="32"/>
          <w:szCs w:val="32"/>
        </w:rPr>
      </w:pPr>
      <w:r>
        <w:rPr>
          <w:rFonts w:hint="eastAsia" w:eastAsia="方正楷体简体"/>
          <w:b/>
          <w:bCs/>
          <w:kern w:val="0"/>
          <w:sz w:val="32"/>
          <w:szCs w:val="32"/>
          <w:shd w:val="clear" w:color="auto" w:fill="FFFFFF"/>
        </w:rPr>
        <w:t>（三）2类声环境功能区：</w:t>
      </w:r>
      <w:r>
        <w:rPr>
          <w:rFonts w:hint="eastAsia" w:eastAsia="方正仿宋简体"/>
          <w:color w:val="000000"/>
          <w:sz w:val="32"/>
          <w:szCs w:val="32"/>
        </w:rPr>
        <w:t>指以商业金融、集市贸易为主要功能，或者居住、商业、工业混杂，需要维护住宅安静的区域。</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仿宋" w:cs="仿宋"/>
          <w:color w:val="000000"/>
          <w:sz w:val="32"/>
          <w:szCs w:val="32"/>
        </w:rPr>
      </w:pPr>
      <w:r>
        <w:rPr>
          <w:rFonts w:hint="eastAsia" w:eastAsia="方正楷体简体"/>
          <w:b/>
          <w:bCs/>
          <w:kern w:val="0"/>
          <w:sz w:val="32"/>
          <w:szCs w:val="32"/>
          <w:shd w:val="clear" w:color="auto" w:fill="FFFFFF"/>
        </w:rPr>
        <w:t>（四）3类声环境功能区：</w:t>
      </w:r>
      <w:r>
        <w:rPr>
          <w:rFonts w:hint="eastAsia" w:eastAsia="方正仿宋简体"/>
          <w:color w:val="000000"/>
          <w:sz w:val="32"/>
          <w:szCs w:val="32"/>
        </w:rPr>
        <w:t>指以工业生产、仓储物流为主要功能，需要防止工业噪声对周围环境产生严重影响的区域。</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仿宋简体"/>
          <w:color w:val="000000"/>
          <w:sz w:val="32"/>
          <w:szCs w:val="32"/>
        </w:rPr>
      </w:pPr>
      <w:r>
        <w:rPr>
          <w:rFonts w:hint="eastAsia" w:eastAsia="方正楷体简体"/>
          <w:b/>
          <w:bCs/>
          <w:kern w:val="0"/>
          <w:sz w:val="32"/>
          <w:szCs w:val="32"/>
          <w:shd w:val="clear" w:color="auto" w:fill="FFFFFF"/>
        </w:rPr>
        <w:t>（五）4类声环境功能区：</w:t>
      </w:r>
      <w:r>
        <w:rPr>
          <w:rFonts w:hint="eastAsia" w:eastAsia="方正仿宋简体"/>
          <w:color w:val="000000"/>
          <w:sz w:val="32"/>
          <w:szCs w:val="32"/>
        </w:rPr>
        <w:t>指交通干线两侧一定距离之内，需要防止交通噪声对周围环境产生严重影响的区域，包括4a类和4b类两种类型。4a类为高速公路、一级公路、二级公路、城市快速路、城市主干路、城市次干路、城市轨道交通（地面段）、内河航道两侧区域；4b类为铁路干线两侧区域。</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本方案所划定声环境功能区与《声环境质量标准》（GB3096—2008）中0、1、2、3、4类类别相对应，并执行相应类别噪声标准值（见附件1）。</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黑体" w:cs="黑体"/>
          <w:color w:val="000000"/>
          <w:sz w:val="32"/>
          <w:szCs w:val="32"/>
        </w:rPr>
      </w:pPr>
      <w:r>
        <w:rPr>
          <w:rFonts w:hint="eastAsia" w:eastAsia="黑体" w:cs="黑体"/>
          <w:color w:val="000000"/>
          <w:sz w:val="32"/>
          <w:szCs w:val="32"/>
        </w:rPr>
        <w:t>五、区划范围及修订原则</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楷体简体"/>
          <w:b/>
          <w:bCs/>
          <w:kern w:val="0"/>
          <w:sz w:val="32"/>
          <w:szCs w:val="32"/>
          <w:shd w:val="clear" w:color="auto" w:fill="FFFFFF"/>
        </w:rPr>
      </w:pPr>
      <w:r>
        <w:rPr>
          <w:rFonts w:hint="eastAsia" w:eastAsia="方正楷体简体"/>
          <w:b/>
          <w:bCs/>
          <w:kern w:val="0"/>
          <w:sz w:val="32"/>
          <w:szCs w:val="32"/>
          <w:shd w:val="clear" w:color="auto" w:fill="FFFFFF"/>
        </w:rPr>
        <w:t>（一）区划范围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本次区划范围参照《乐至县城市总体规划（2010-2030）》中确定的城市规划区范围、规划区城乡统筹规划，声环境功能区划分范围为天池街道、南塔街道、童家镇、佛星镇、东山镇的部分，总面积233.30平方公里。</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楷体简体"/>
          <w:b/>
          <w:bCs/>
          <w:kern w:val="0"/>
          <w:sz w:val="32"/>
          <w:szCs w:val="32"/>
          <w:shd w:val="clear" w:color="auto" w:fill="FFFFFF"/>
        </w:rPr>
      </w:pPr>
      <w:r>
        <w:rPr>
          <w:rFonts w:hint="eastAsia" w:eastAsia="方正楷体简体"/>
          <w:b/>
          <w:bCs/>
          <w:kern w:val="0"/>
          <w:sz w:val="32"/>
          <w:szCs w:val="32"/>
          <w:shd w:val="clear" w:color="auto" w:fill="FFFFFF"/>
        </w:rPr>
        <w:t>（二）修订原则</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 w:cs="仿宋"/>
          <w:color w:val="000000"/>
          <w:sz w:val="32"/>
          <w:szCs w:val="32"/>
        </w:rPr>
      </w:pPr>
      <w:r>
        <w:rPr>
          <w:rFonts w:hint="eastAsia" w:eastAsia="方正仿宋简体"/>
          <w:color w:val="000000"/>
          <w:sz w:val="32"/>
          <w:szCs w:val="32"/>
        </w:rPr>
        <w:t>《乐至县声环境功能区划分方案》出现以下情况需重新修订：一是城市总体规划重新调整，中心城镇与乡镇范围进一步拓展；二是城市用地规划、路网规划等出现较大调整和变动等。</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黑体" w:cs="黑体"/>
          <w:color w:val="000000"/>
          <w:sz w:val="32"/>
          <w:szCs w:val="32"/>
        </w:rPr>
      </w:pPr>
      <w:r>
        <w:rPr>
          <w:rFonts w:hint="eastAsia" w:eastAsia="黑体" w:cs="黑体"/>
          <w:color w:val="000000"/>
          <w:sz w:val="32"/>
          <w:szCs w:val="32"/>
        </w:rPr>
        <w:t>六、区划成果及相关规定</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楷体简体"/>
          <w:b/>
          <w:bCs/>
          <w:kern w:val="0"/>
          <w:sz w:val="32"/>
          <w:szCs w:val="32"/>
          <w:shd w:val="clear" w:color="auto" w:fill="FFFFFF"/>
        </w:rPr>
      </w:pPr>
      <w:r>
        <w:rPr>
          <w:rFonts w:hint="eastAsia" w:eastAsia="方正楷体简体"/>
          <w:b/>
          <w:bCs/>
          <w:kern w:val="0"/>
          <w:sz w:val="32"/>
          <w:szCs w:val="32"/>
          <w:shd w:val="clear" w:color="auto" w:fill="FFFFFF"/>
        </w:rPr>
        <w:t>（一）声功能区划分结果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按照《声环境功能区划技术规范》（GB/T15190-2014），结合相关规划，首先对0、1、3类声环境功能区确认划分，余下区域划分为2类声环境功能区，在此基础上划分4类声环境功能区。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1.乐至县城区声环境功能区划分结果见附件4。</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2.乐至县城区声环境功能区划分成果图见附件5。</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楷体简体"/>
          <w:b/>
          <w:bCs/>
          <w:kern w:val="0"/>
          <w:sz w:val="32"/>
          <w:szCs w:val="32"/>
          <w:shd w:val="clear" w:color="auto" w:fill="FFFFFF"/>
        </w:rPr>
      </w:pPr>
      <w:r>
        <w:rPr>
          <w:rFonts w:hint="eastAsia" w:eastAsia="方正楷体简体"/>
          <w:b/>
          <w:bCs/>
          <w:kern w:val="0"/>
          <w:sz w:val="32"/>
          <w:szCs w:val="32"/>
          <w:shd w:val="clear" w:color="auto" w:fill="FFFFFF"/>
        </w:rPr>
        <w:t>（二）交通干线的边界线确定</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1.地面段城市道路以最外侧非机动车道路或机非混行道路外沿为边界线，高路基城市道路以最外侧的边沟或路基边缘为边界线，没有辅路的城市道路高架段以地面垂直投影的最外侧为边界。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2.公路以公路路堤两侧排水沟外边缘（无排水沟时为路堤或护坡道坡脚）或路堑坡顶截水沟外边缘（无截水沟为坡顶）外1m处为边界线。没有辅路的高架公路以高架段地面垂直投影的最外侧为边界。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3.城市轨道交通地面段以隔离栏处为边界，高架城市轨道交通以高架段地面垂直投影的最外侧为边界。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4.内河航道以河堤护栏或堤外坡角为边界线。</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5.铁路以铁路边界（即距铁路外侧轨道中心线30m处）为边界线。</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楷体简体"/>
          <w:b/>
          <w:bCs/>
          <w:kern w:val="0"/>
          <w:sz w:val="32"/>
          <w:szCs w:val="32"/>
          <w:shd w:val="clear" w:color="auto" w:fill="FFFFFF"/>
        </w:rPr>
      </w:pPr>
      <w:r>
        <w:rPr>
          <w:rFonts w:hint="eastAsia" w:eastAsia="方正楷体简体"/>
          <w:b/>
          <w:bCs/>
          <w:kern w:val="0"/>
          <w:sz w:val="32"/>
          <w:szCs w:val="32"/>
          <w:shd w:val="clear" w:color="auto" w:fill="FFFFFF"/>
        </w:rPr>
        <w:t>（三）4类功能区划分距离确定</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按照《声环境功能区划技术规范》（GB/T15190-2014）8.3.4条款要求，确定了乐至县交通干线相邻区域4类功能区的划分距离（见附件2），同时规定如下：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1.铁路交通干线边界线外区域划为4b类声环境功能区域，其余均为4a类。</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2.对于4b类声环境功能区与4a类声环境功能区有重叠的部分，划为4b类声环境功能区。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3.铁路和城市轨道交通（地面）场站、公交枢纽、港口场站、高速公路服务区等具有一定规模的交通服务区域，划为4a类或4b类声环境功能区。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4.对于临街建筑4类功能区的划分</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（1）若临街建筑以低于三层楼房的建筑（含开阔地）为主，线路边界线外一定距离内（见附件2、附件3）的区域为4a类声环境功能区。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2）若划分距离范围内临路建筑以高于三层楼房以上（含三层）的建筑为主，第一排建筑面向线路一侧至线路边界线的区域及该建筑物的两侧一定纵深距离（见附件2、附件3）范围内受交通噪声直达声影响的区域为4a类声环境功能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3）对于第二排及以后的建筑，若其高于前排建筑或虽低于前排建筑但因楼座错落设置使部分楼体探出前排遮挡并受到线路交通噪声的直达声影响，则高出及探出部分的楼层面向线路一侧范围为4a类区（见附件2、附件3）。其余部分未受到交通噪声直达声影响的区域执行其相邻声环境功能区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（4）临街类4a类区域划分示意图见附件3。</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方正楷体简体"/>
          <w:b/>
          <w:bCs/>
          <w:kern w:val="0"/>
          <w:sz w:val="32"/>
          <w:szCs w:val="32"/>
          <w:shd w:val="clear" w:color="auto" w:fill="FFFFFF"/>
        </w:rPr>
      </w:pPr>
      <w:r>
        <w:rPr>
          <w:rFonts w:hint="eastAsia" w:eastAsia="方正楷体简体"/>
          <w:b/>
          <w:bCs/>
          <w:kern w:val="0"/>
          <w:sz w:val="32"/>
          <w:szCs w:val="32"/>
          <w:shd w:val="clear" w:color="auto" w:fill="FFFFFF"/>
        </w:rPr>
        <w:t>（四）其它规定</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1.乡村区域</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（1）位于乡村的康复疗养区执行0类声环境功能区要求。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（2）乡村地区原则上执行1类声环境功能区要求，工业活动较多的村庄以及有交通干线通过的村庄（指执行4类声环境功能区要求以外的地区）可局部或全部执行2类声环境功能区要求。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（3）集镇执行2类声环境功能区要求。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（4）独立于村庄、集镇之外的工业、仓储集中区执行3类声环境功能区要求。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（5）位于交通干线两侧一定距离（参考《声环境功能区划技术规范》GB/T15190-2014第8.3条款规定）内的噪声敏感建筑物执行4类声环境功能区要求。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 w:cs="仿宋"/>
          <w:color w:val="000000"/>
          <w:sz w:val="32"/>
          <w:szCs w:val="32"/>
        </w:rPr>
      </w:pPr>
      <w:r>
        <w:rPr>
          <w:rFonts w:hint="eastAsia" w:eastAsia="方正仿宋简体"/>
          <w:color w:val="000000"/>
          <w:sz w:val="32"/>
          <w:szCs w:val="32"/>
        </w:rPr>
        <w:t>2.其它区域</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（1）大型工业区中的生活小区，根据其与生产现场的距离和环境噪声现状水平，可从工业区内划出，定为2类声环境功能区。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（2）划分4类声环境功能区的交通干线未实施前均应按照当前功能区划从严管理，规划实施后根据4类声环境功能区划分要求，将交通干线边界一定距离内的区域调整为4类声环境功能区。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3）划为1类声环境功能区的森林公园、地质公园、风景名胜区、休闲景区等，将规划边界内的机动车道路、机动车道路两侧的4a类区域（含停车场、加油站等交通服务设施的区域）从1类区划出，涉及商业经营活动的区域定为2类声环境功能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（4）位于各类工业区规划范围，总体上划定为3类区的，在下列情况下执行2类区标准：开发区详规确定为非工业用地的区域；以商务办公、软件研发等为主的非生产区域。</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5）区划范围之外的区域。在上述划定的区域之外，还存在着农田、荒地等区域。全市建成区范围存在扩大的可能性，这类区域没有开发，既无工业也无商业，以2类、3类标准执行并不合适。在这种情况下，未划分区域参照1类标准执行，待建设用地规划功能明确之后，按照规划用地性质，参照相应功能属性确定。</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方正仿宋简体"/>
          <w:color w:val="000000"/>
          <w:sz w:val="32"/>
          <w:szCs w:val="32"/>
        </w:rPr>
        <w:t>（6）近期内区域功能与规划目标相差较大的区域，以用地现状作为区划的主要依据；随着城市规划的逐步实现，及时调整声环境功能区。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 w:cs="仿宋"/>
          <w:color w:val="000000"/>
          <w:sz w:val="32"/>
          <w:szCs w:val="32"/>
        </w:rPr>
      </w:pPr>
      <w:r>
        <w:rPr>
          <w:rFonts w:hint="eastAsia" w:eastAsia="方正仿宋简体"/>
          <w:color w:val="000000"/>
          <w:sz w:val="32"/>
          <w:szCs w:val="32"/>
        </w:rPr>
        <w:t>（7）未建成的规划区内，按其规划性质或按区域声环境质量现状，结合可能的发展划定区域类型。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 w:cs="仿宋"/>
          <w:color w:val="000000"/>
          <w:sz w:val="32"/>
          <w:szCs w:val="32"/>
        </w:rPr>
      </w:pPr>
      <w:r>
        <w:rPr>
          <w:rFonts w:hint="eastAsia" w:eastAsia="方正仿宋简体"/>
          <w:color w:val="000000"/>
          <w:sz w:val="32"/>
          <w:szCs w:val="32"/>
        </w:rPr>
        <w:t>3.适用年限</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按照《声环境功能区划技术规范》（GB/T15190-2014）5.5条款要求，</w:t>
      </w:r>
      <w:r>
        <w:rPr>
          <w:rFonts w:hint="eastAsia" w:eastAsia="仿宋_GB2312" w:cs="仿宋_GB2312"/>
          <w:color w:val="000000"/>
          <w:sz w:val="32"/>
          <w:szCs w:val="32"/>
          <w:lang w:eastAsia="zh-CN"/>
        </w:rPr>
        <w:t>本方案适用年限为五年，</w:t>
      </w:r>
      <w:r>
        <w:rPr>
          <w:rFonts w:hint="eastAsia" w:eastAsia="仿宋_GB2312" w:cs="仿宋_GB2312"/>
          <w:color w:val="000000"/>
          <w:sz w:val="32"/>
          <w:szCs w:val="32"/>
        </w:rPr>
        <w:t>自2023年1月1日</w:t>
      </w:r>
      <w:r>
        <w:rPr>
          <w:rFonts w:hint="eastAsia" w:eastAsia="仿宋_GB2312" w:cs="仿宋_GB2312"/>
          <w:color w:val="000000"/>
          <w:sz w:val="32"/>
          <w:szCs w:val="32"/>
          <w:lang w:eastAsia="zh-CN"/>
        </w:rPr>
        <w:t>起施行</w:t>
      </w:r>
      <w:r>
        <w:rPr>
          <w:rFonts w:hint="eastAsia" w:eastAsia="仿宋_GB2312" w:cs="仿宋_GB2312"/>
          <w:color w:val="000000"/>
          <w:sz w:val="32"/>
          <w:szCs w:val="32"/>
        </w:rPr>
        <w:t>，同时《关于印发乐至县城区环境噪声功能区划分方案的通知》（乐府发〔2011〕2号）废止。本方案未尽事宜，参照有关法律、法规和规章的相关条款执行。</w:t>
      </w:r>
    </w:p>
    <w:p>
      <w:pPr>
        <w:pStyle w:val="2"/>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olor w:val="000000"/>
          <w:sz w:val="32"/>
          <w:szCs w:val="32"/>
        </w:rPr>
      </w:pPr>
      <w:r>
        <w:rPr>
          <w:rFonts w:hint="eastAsia" w:eastAsia="仿宋" w:cs="仿宋"/>
          <w:color w:val="000000"/>
          <w:sz w:val="32"/>
          <w:szCs w:val="32"/>
        </w:rPr>
        <w:t>附件：</w:t>
      </w:r>
      <w:r>
        <w:rPr>
          <w:rFonts w:hint="eastAsia" w:eastAsia="方正仿宋简体"/>
          <w:color w:val="000000"/>
          <w:sz w:val="32"/>
          <w:szCs w:val="32"/>
        </w:rPr>
        <w:t>1.</w:t>
      </w:r>
      <w:r>
        <w:rPr>
          <w:rFonts w:hint="eastAsia" w:eastAsia="方正仿宋简体"/>
          <w:color w:val="000000"/>
          <w:sz w:val="32"/>
          <w:szCs w:val="32"/>
          <w:lang w:val="en-US" w:eastAsia="zh-CN"/>
        </w:rPr>
        <w:t xml:space="preserve"> </w:t>
      </w:r>
      <w:r>
        <w:rPr>
          <w:rFonts w:hint="eastAsia" w:eastAsia="方正仿宋简体"/>
          <w:color w:val="000000"/>
          <w:sz w:val="32"/>
          <w:szCs w:val="32"/>
        </w:rPr>
        <w:t>声环境功能区类别及环境噪声限值</w:t>
      </w:r>
    </w:p>
    <w:p>
      <w:pPr>
        <w:pageBreakBefore w:val="0"/>
        <w:widowControl w:val="0"/>
        <w:numPr>
          <w:ilvl w:val="0"/>
          <w:numId w:val="3"/>
        </w:numPr>
        <w:kinsoku/>
        <w:wordWrap/>
        <w:overflowPunct/>
        <w:topLinePunct w:val="0"/>
        <w:autoSpaceDE/>
        <w:autoSpaceDN/>
        <w:bidi w:val="0"/>
        <w:adjustRightInd/>
        <w:snapToGrid/>
        <w:spacing w:line="580" w:lineRule="exact"/>
        <w:ind w:firstLine="1600" w:firstLineChars="500"/>
        <w:textAlignment w:val="auto"/>
        <w:rPr>
          <w:rFonts w:hint="eastAsia" w:eastAsia="仿宋" w:cs="仿宋"/>
          <w:color w:val="000000"/>
          <w:sz w:val="32"/>
          <w:szCs w:val="32"/>
        </w:rPr>
      </w:pPr>
      <w:r>
        <w:rPr>
          <w:rFonts w:hint="eastAsia" w:eastAsia="方正仿宋简体"/>
          <w:color w:val="000000"/>
          <w:sz w:val="32"/>
          <w:szCs w:val="32"/>
        </w:rPr>
        <w:t>交通干线相邻区域4类功能区距离</w:t>
      </w:r>
    </w:p>
    <w:p>
      <w:pPr>
        <w:pageBreakBefore w:val="0"/>
        <w:widowControl w:val="0"/>
        <w:numPr>
          <w:ilvl w:val="0"/>
          <w:numId w:val="3"/>
        </w:numPr>
        <w:kinsoku/>
        <w:wordWrap/>
        <w:overflowPunct/>
        <w:topLinePunct w:val="0"/>
        <w:autoSpaceDE/>
        <w:autoSpaceDN/>
        <w:bidi w:val="0"/>
        <w:adjustRightInd/>
        <w:snapToGrid/>
        <w:spacing w:line="580" w:lineRule="exact"/>
        <w:ind w:left="0" w:leftChars="0" w:firstLine="1600" w:firstLineChars="500"/>
        <w:textAlignment w:val="auto"/>
        <w:rPr>
          <w:rFonts w:hint="eastAsia" w:eastAsia="方正仿宋简体"/>
          <w:color w:val="000000"/>
          <w:sz w:val="32"/>
          <w:szCs w:val="32"/>
        </w:rPr>
      </w:pPr>
      <w:r>
        <w:rPr>
          <w:rFonts w:hint="eastAsia" w:eastAsia="方正仿宋简体"/>
          <w:color w:val="000000"/>
          <w:sz w:val="32"/>
          <w:szCs w:val="32"/>
        </w:rPr>
        <w:t>临街4a类区域划分示意图</w:t>
      </w:r>
    </w:p>
    <w:p>
      <w:pPr>
        <w:pageBreakBefore w:val="0"/>
        <w:widowControl w:val="0"/>
        <w:numPr>
          <w:ilvl w:val="0"/>
          <w:numId w:val="3"/>
        </w:numPr>
        <w:kinsoku/>
        <w:wordWrap/>
        <w:overflowPunct/>
        <w:topLinePunct w:val="0"/>
        <w:autoSpaceDE/>
        <w:autoSpaceDN/>
        <w:bidi w:val="0"/>
        <w:adjustRightInd/>
        <w:snapToGrid/>
        <w:spacing w:line="580" w:lineRule="exact"/>
        <w:ind w:left="0" w:leftChars="0" w:firstLine="1600" w:firstLineChars="500"/>
        <w:textAlignment w:val="auto"/>
        <w:rPr>
          <w:rFonts w:hint="eastAsia" w:eastAsia="方正仿宋简体"/>
          <w:color w:val="000000"/>
          <w:sz w:val="32"/>
          <w:szCs w:val="32"/>
        </w:rPr>
      </w:pPr>
      <w:r>
        <w:rPr>
          <w:rFonts w:hint="eastAsia" w:eastAsia="方正仿宋简体"/>
          <w:color w:val="000000"/>
          <w:sz w:val="32"/>
          <w:szCs w:val="32"/>
        </w:rPr>
        <w:t>乐至声环境功能区划分结果</w:t>
      </w:r>
    </w:p>
    <w:p>
      <w:pPr>
        <w:pageBreakBefore w:val="0"/>
        <w:widowControl w:val="0"/>
        <w:numPr>
          <w:ilvl w:val="0"/>
          <w:numId w:val="3"/>
        </w:numPr>
        <w:kinsoku/>
        <w:wordWrap/>
        <w:overflowPunct/>
        <w:topLinePunct w:val="0"/>
        <w:autoSpaceDE/>
        <w:autoSpaceDN/>
        <w:bidi w:val="0"/>
        <w:adjustRightInd/>
        <w:snapToGrid/>
        <w:spacing w:line="580" w:lineRule="exact"/>
        <w:ind w:left="0" w:leftChars="0" w:firstLine="1600" w:firstLineChars="500"/>
        <w:textAlignment w:val="auto"/>
        <w:rPr>
          <w:rFonts w:hint="eastAsia" w:eastAsia="方正仿宋简体"/>
          <w:color w:val="000000"/>
          <w:sz w:val="32"/>
          <w:szCs w:val="32"/>
        </w:rPr>
      </w:pPr>
      <w:r>
        <w:rPr>
          <w:rFonts w:hint="eastAsia" w:eastAsia="方正仿宋简体"/>
          <w:color w:val="000000"/>
          <w:sz w:val="32"/>
          <w:szCs w:val="32"/>
        </w:rPr>
        <w:t>乐至声环境功能区划分成果图</w:t>
      </w:r>
    </w:p>
    <w:p>
      <w:pPr>
        <w:pStyle w:val="15"/>
        <w:spacing w:line="580" w:lineRule="exact"/>
        <w:rPr>
          <w:rFonts w:ascii="Times New Roman" w:hAnsi="Times New Roman"/>
        </w:rPr>
      </w:pPr>
    </w:p>
    <w:p>
      <w:pPr>
        <w:spacing w:line="580" w:lineRule="exact"/>
      </w:pPr>
    </w:p>
    <w:p>
      <w:pPr>
        <w:pStyle w:val="15"/>
        <w:rPr>
          <w:rFonts w:ascii="Times New Roman" w:hAnsi="Times New Roman"/>
        </w:rPr>
      </w:pPr>
    </w:p>
    <w:p>
      <w:pPr>
        <w:spacing w:line="560" w:lineRule="exact"/>
        <w:ind w:firstLine="420" w:firstLineChars="200"/>
      </w:pPr>
    </w:p>
    <w:p/>
    <w:p>
      <w:pPr>
        <w:pStyle w:val="15"/>
        <w:rPr>
          <w:rFonts w:ascii="Times New Roman" w:hAnsi="Times New Roman"/>
        </w:rPr>
      </w:pPr>
    </w:p>
    <w:p>
      <w:pPr>
        <w:pStyle w:val="16"/>
        <w:rPr>
          <w:rFonts w:ascii="Times New Roman" w:hAnsi="Times New Roman"/>
        </w:rPr>
      </w:pPr>
    </w:p>
    <w:p/>
    <w:p>
      <w:pPr>
        <w:pStyle w:val="15"/>
        <w:rPr>
          <w:rFonts w:ascii="Times New Roman" w:hAnsi="Times New Roman"/>
        </w:rPr>
      </w:pPr>
    </w:p>
    <w:p>
      <w:pPr>
        <w:pStyle w:val="16"/>
        <w:rPr>
          <w:rFonts w:ascii="Times New Roman" w:hAnsi="Times New Roman"/>
        </w:rPr>
      </w:pPr>
    </w:p>
    <w:p/>
    <w:p>
      <w:pPr>
        <w:pStyle w:val="15"/>
        <w:rPr>
          <w:rFonts w:ascii="Times New Roman" w:hAnsi="Times New Roman"/>
        </w:rPr>
      </w:pPr>
    </w:p>
    <w:p>
      <w:pPr>
        <w:pStyle w:val="16"/>
        <w:rPr>
          <w:rFonts w:ascii="Times New Roman" w:hAnsi="Times New Roman"/>
        </w:rPr>
      </w:pPr>
    </w:p>
    <w:p/>
    <w:p>
      <w:pPr>
        <w:pStyle w:val="15"/>
        <w:rPr>
          <w:rFonts w:ascii="Times New Roman" w:hAnsi="Times New Roman"/>
        </w:rPr>
      </w:pPr>
    </w:p>
    <w:p>
      <w:pPr>
        <w:spacing w:line="560" w:lineRule="exact"/>
        <w:rPr>
          <w:rFonts w:hint="eastAsia" w:eastAsia="黑体" w:cs="黑体"/>
          <w:color w:val="000000"/>
          <w:sz w:val="32"/>
          <w:szCs w:val="32"/>
        </w:rPr>
      </w:pPr>
      <w:r>
        <w:rPr>
          <w:color w:val="000000"/>
          <w:sz w:val="28"/>
        </w:rPr>
        <w:br w:type="page"/>
      </w:r>
      <w:r>
        <w:rPr>
          <w:rFonts w:hint="eastAsia" w:eastAsia="黑体" w:cs="黑体"/>
          <w:color w:val="000000"/>
          <w:sz w:val="32"/>
          <w:szCs w:val="32"/>
        </w:rPr>
        <w:t>附件1</w:t>
      </w:r>
    </w:p>
    <w:p>
      <w:pPr>
        <w:spacing w:line="560" w:lineRule="exact"/>
        <w:ind w:firstLine="880" w:firstLineChars="200"/>
        <w:jc w:val="left"/>
        <w:rPr>
          <w:rFonts w:hint="eastAsia" w:eastAsia="方正小标宋简体" w:cs="方正小标宋简体"/>
          <w:bCs/>
          <w:color w:val="000000"/>
          <w:sz w:val="44"/>
          <w:szCs w:val="44"/>
        </w:rPr>
      </w:pPr>
    </w:p>
    <w:p>
      <w:pPr>
        <w:spacing w:line="560" w:lineRule="exact"/>
        <w:ind w:firstLine="880" w:firstLineChars="200"/>
        <w:rPr>
          <w:rFonts w:hint="eastAsia" w:eastAsia="仿宋" w:cs="仿宋"/>
          <w:color w:val="000000"/>
          <w:sz w:val="24"/>
        </w:rPr>
      </w:pPr>
      <w:r>
        <w:rPr>
          <w:rFonts w:hint="eastAsia" w:eastAsia="方正小标宋简体" w:cs="方正小标宋简体"/>
          <w:bCs/>
          <w:color w:val="000000"/>
          <w:sz w:val="44"/>
          <w:szCs w:val="44"/>
        </w:rPr>
        <w:t>声环境功能区类别及环境噪声限值</w:t>
      </w:r>
    </w:p>
    <w:p>
      <w:pPr>
        <w:spacing w:line="560" w:lineRule="exact"/>
        <w:ind w:firstLine="880" w:firstLineChars="200"/>
        <w:jc w:val="left"/>
        <w:rPr>
          <w:rFonts w:hint="eastAsia" w:eastAsia="方正小标宋简体" w:cs="方正小标宋简体"/>
          <w:bCs/>
          <w:color w:val="000000"/>
          <w:sz w:val="44"/>
          <w:szCs w:val="44"/>
        </w:rPr>
      </w:pPr>
    </w:p>
    <w:tbl>
      <w:tblPr>
        <w:tblStyle w:val="8"/>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0"/>
        <w:gridCol w:w="5435"/>
        <w:gridCol w:w="113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1485" w:type="dxa"/>
            <w:gridSpan w:val="2"/>
            <w:vMerge w:val="restart"/>
            <w:noWrap w:val="0"/>
            <w:vAlign w:val="center"/>
          </w:tcPr>
          <w:p>
            <w:pPr>
              <w:widowControl/>
              <w:spacing w:line="280" w:lineRule="exact"/>
              <w:jc w:val="center"/>
              <w:rPr>
                <w:rFonts w:hint="eastAsia" w:eastAsia="方正黑体简体"/>
                <w:color w:val="000000"/>
                <w:sz w:val="22"/>
                <w:szCs w:val="22"/>
              </w:rPr>
            </w:pPr>
            <w:r>
              <w:rPr>
                <w:rFonts w:hint="eastAsia" w:eastAsia="方正黑体简体"/>
                <w:color w:val="000000"/>
                <w:sz w:val="22"/>
                <w:szCs w:val="22"/>
              </w:rPr>
              <w:t>声环境</w:t>
            </w:r>
          </w:p>
          <w:p>
            <w:pPr>
              <w:widowControl/>
              <w:spacing w:line="280" w:lineRule="exact"/>
              <w:jc w:val="center"/>
              <w:rPr>
                <w:rFonts w:hint="eastAsia" w:eastAsia="仿宋" w:cs="仿宋"/>
                <w:b/>
                <w:bCs/>
                <w:color w:val="000000"/>
                <w:sz w:val="24"/>
              </w:rPr>
            </w:pPr>
            <w:r>
              <w:rPr>
                <w:rFonts w:hint="eastAsia" w:eastAsia="方正黑体简体"/>
                <w:color w:val="000000"/>
                <w:sz w:val="22"/>
                <w:szCs w:val="22"/>
              </w:rPr>
              <w:t>功能区类别</w:t>
            </w:r>
          </w:p>
        </w:tc>
        <w:tc>
          <w:tcPr>
            <w:tcW w:w="5435" w:type="dxa"/>
            <w:vMerge w:val="restart"/>
            <w:noWrap w:val="0"/>
            <w:vAlign w:val="center"/>
          </w:tcPr>
          <w:p>
            <w:pPr>
              <w:spacing w:line="280" w:lineRule="exact"/>
              <w:jc w:val="center"/>
              <w:rPr>
                <w:rFonts w:hint="eastAsia" w:eastAsia="仿宋" w:cs="仿宋"/>
                <w:b/>
                <w:bCs/>
                <w:color w:val="000000"/>
                <w:sz w:val="24"/>
              </w:rPr>
            </w:pPr>
            <w:r>
              <w:rPr>
                <w:rFonts w:hint="eastAsia" w:eastAsia="方正黑体简体"/>
                <w:color w:val="000000"/>
                <w:sz w:val="22"/>
                <w:szCs w:val="22"/>
              </w:rPr>
              <w:t>包含的区域</w:t>
            </w:r>
          </w:p>
        </w:tc>
        <w:tc>
          <w:tcPr>
            <w:tcW w:w="2212" w:type="dxa"/>
            <w:gridSpan w:val="2"/>
            <w:noWrap w:val="0"/>
            <w:vAlign w:val="center"/>
          </w:tcPr>
          <w:p>
            <w:pPr>
              <w:spacing w:line="280" w:lineRule="exact"/>
              <w:jc w:val="center"/>
              <w:rPr>
                <w:rFonts w:hint="eastAsia" w:eastAsia="仿宋" w:cs="仿宋"/>
                <w:b/>
                <w:bCs/>
                <w:color w:val="000000"/>
                <w:sz w:val="24"/>
              </w:rPr>
            </w:pPr>
            <w:r>
              <w:rPr>
                <w:rFonts w:hint="eastAsia" w:eastAsia="方正黑体简体"/>
                <w:color w:val="000000"/>
                <w:sz w:val="22"/>
                <w:szCs w:val="22"/>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1485" w:type="dxa"/>
            <w:gridSpan w:val="2"/>
            <w:vMerge w:val="continue"/>
            <w:noWrap w:val="0"/>
            <w:vAlign w:val="center"/>
          </w:tcPr>
          <w:p>
            <w:pPr>
              <w:spacing w:line="280" w:lineRule="exact"/>
              <w:ind w:firstLine="480" w:firstLineChars="200"/>
              <w:rPr>
                <w:rFonts w:hint="eastAsia" w:eastAsia="仿宋" w:cs="仿宋"/>
                <w:color w:val="000000"/>
                <w:sz w:val="24"/>
              </w:rPr>
            </w:pPr>
          </w:p>
        </w:tc>
        <w:tc>
          <w:tcPr>
            <w:tcW w:w="5435" w:type="dxa"/>
            <w:vMerge w:val="continue"/>
            <w:noWrap w:val="0"/>
            <w:vAlign w:val="center"/>
          </w:tcPr>
          <w:p>
            <w:pPr>
              <w:spacing w:line="280" w:lineRule="exact"/>
              <w:ind w:firstLine="480" w:firstLineChars="200"/>
              <w:rPr>
                <w:rFonts w:hint="eastAsia" w:eastAsia="仿宋" w:cs="仿宋"/>
                <w:color w:val="000000"/>
                <w:sz w:val="24"/>
              </w:rPr>
            </w:pPr>
          </w:p>
        </w:tc>
        <w:tc>
          <w:tcPr>
            <w:tcW w:w="1135" w:type="dxa"/>
            <w:noWrap w:val="0"/>
            <w:vAlign w:val="center"/>
          </w:tcPr>
          <w:p>
            <w:pPr>
              <w:spacing w:line="280" w:lineRule="exact"/>
              <w:jc w:val="center"/>
              <w:rPr>
                <w:rFonts w:hint="eastAsia" w:eastAsia="仿宋" w:cs="仿宋"/>
                <w:b/>
                <w:bCs/>
                <w:color w:val="000000"/>
                <w:sz w:val="24"/>
              </w:rPr>
            </w:pPr>
            <w:r>
              <w:rPr>
                <w:rFonts w:hint="eastAsia" w:eastAsia="方正黑体简体"/>
                <w:color w:val="000000"/>
                <w:sz w:val="22"/>
                <w:szCs w:val="22"/>
              </w:rPr>
              <w:t>昼间</w:t>
            </w:r>
          </w:p>
        </w:tc>
        <w:tc>
          <w:tcPr>
            <w:tcW w:w="1077" w:type="dxa"/>
            <w:noWrap w:val="0"/>
            <w:vAlign w:val="center"/>
          </w:tcPr>
          <w:p>
            <w:pPr>
              <w:spacing w:line="280" w:lineRule="exact"/>
              <w:jc w:val="center"/>
              <w:rPr>
                <w:rFonts w:hint="eastAsia" w:eastAsia="仿宋" w:cs="仿宋"/>
                <w:b/>
                <w:bCs/>
                <w:color w:val="000000"/>
                <w:sz w:val="24"/>
              </w:rPr>
            </w:pPr>
            <w:r>
              <w:rPr>
                <w:rFonts w:hint="eastAsia" w:eastAsia="方正黑体简体"/>
                <w:color w:val="000000"/>
                <w:sz w:val="22"/>
                <w:szCs w:val="22"/>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5" w:type="dxa"/>
            <w:gridSpan w:val="2"/>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0</w:t>
            </w:r>
            <w:r>
              <w:rPr>
                <w:rFonts w:hint="eastAsia" w:eastAsia="方正仿宋简体" w:cs="方正仿宋简体"/>
                <w:color w:val="000000"/>
                <w:sz w:val="22"/>
                <w:szCs w:val="22"/>
              </w:rPr>
              <w:t>类</w:t>
            </w:r>
          </w:p>
        </w:tc>
        <w:tc>
          <w:tcPr>
            <w:tcW w:w="5435" w:type="dxa"/>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康复疗养区等特别需要安静的区域</w:t>
            </w:r>
          </w:p>
        </w:tc>
        <w:tc>
          <w:tcPr>
            <w:tcW w:w="1135" w:type="dxa"/>
            <w:noWrap w:val="0"/>
            <w:vAlign w:val="center"/>
          </w:tcPr>
          <w:p>
            <w:pPr>
              <w:spacing w:line="280" w:lineRule="exact"/>
              <w:rPr>
                <w:rFonts w:hint="eastAsia" w:eastAsia="仿宋" w:cs="仿宋"/>
                <w:color w:val="000000"/>
                <w:sz w:val="24"/>
              </w:rPr>
            </w:pPr>
            <w:r>
              <w:rPr>
                <w:rFonts w:hint="eastAsia" w:eastAsia="方正仿宋简体"/>
                <w:color w:val="000000"/>
                <w:sz w:val="22"/>
                <w:szCs w:val="22"/>
              </w:rPr>
              <w:t>50dB（A）</w:t>
            </w:r>
          </w:p>
        </w:tc>
        <w:tc>
          <w:tcPr>
            <w:tcW w:w="1077" w:type="dxa"/>
            <w:noWrap w:val="0"/>
            <w:vAlign w:val="center"/>
          </w:tcPr>
          <w:p>
            <w:pPr>
              <w:spacing w:line="280" w:lineRule="exact"/>
              <w:rPr>
                <w:rFonts w:hint="eastAsia" w:eastAsia="仿宋" w:cs="仿宋"/>
                <w:color w:val="000000"/>
                <w:sz w:val="24"/>
              </w:rPr>
            </w:pPr>
            <w:r>
              <w:rPr>
                <w:rFonts w:hint="eastAsia" w:eastAsia="方正仿宋简体"/>
                <w:color w:val="000000"/>
                <w:sz w:val="22"/>
                <w:szCs w:val="22"/>
              </w:rPr>
              <w:t>40dB（A）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5" w:type="dxa"/>
            <w:gridSpan w:val="2"/>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1</w:t>
            </w:r>
            <w:r>
              <w:rPr>
                <w:rFonts w:hint="eastAsia" w:eastAsia="方正仿宋简体" w:cs="方正仿宋简体"/>
                <w:color w:val="000000"/>
                <w:sz w:val="22"/>
                <w:szCs w:val="22"/>
              </w:rPr>
              <w:t>类</w:t>
            </w:r>
          </w:p>
        </w:tc>
        <w:tc>
          <w:tcPr>
            <w:tcW w:w="5435" w:type="dxa"/>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以居民住宅、医疗卫生、文化教育、科研设计、行政办公为主要功能，需要保持安静的区域</w:t>
            </w:r>
          </w:p>
        </w:tc>
        <w:tc>
          <w:tcPr>
            <w:tcW w:w="1135"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55dB（A）</w:t>
            </w:r>
          </w:p>
        </w:tc>
        <w:tc>
          <w:tcPr>
            <w:tcW w:w="1077"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45dB（A）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5" w:type="dxa"/>
            <w:gridSpan w:val="2"/>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2</w:t>
            </w:r>
            <w:r>
              <w:rPr>
                <w:rFonts w:hint="eastAsia" w:eastAsia="方正仿宋简体" w:cs="方正仿宋简体"/>
                <w:color w:val="000000"/>
                <w:sz w:val="22"/>
                <w:szCs w:val="22"/>
              </w:rPr>
              <w:t>类</w:t>
            </w:r>
          </w:p>
        </w:tc>
        <w:tc>
          <w:tcPr>
            <w:tcW w:w="5435" w:type="dxa"/>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以商业金融、集市贸易为主要功能，或者居住、商业、工业混杂，需要维护住宅安静的区域</w:t>
            </w:r>
          </w:p>
        </w:tc>
        <w:tc>
          <w:tcPr>
            <w:tcW w:w="1135"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60dB（A）</w:t>
            </w:r>
          </w:p>
        </w:tc>
        <w:tc>
          <w:tcPr>
            <w:tcW w:w="1077"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5" w:type="dxa"/>
            <w:gridSpan w:val="2"/>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3</w:t>
            </w:r>
            <w:r>
              <w:rPr>
                <w:rFonts w:hint="eastAsia" w:eastAsia="方正仿宋简体" w:cs="方正仿宋简体"/>
                <w:color w:val="000000"/>
                <w:sz w:val="22"/>
                <w:szCs w:val="22"/>
              </w:rPr>
              <w:t>类</w:t>
            </w:r>
          </w:p>
        </w:tc>
        <w:tc>
          <w:tcPr>
            <w:tcW w:w="5435" w:type="dxa"/>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以工业生产、仓储物流为主要功能，需要防止工业噪声对周围环境产生严重影响的区域</w:t>
            </w:r>
          </w:p>
        </w:tc>
        <w:tc>
          <w:tcPr>
            <w:tcW w:w="1135"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65dB（A）</w:t>
            </w:r>
          </w:p>
        </w:tc>
        <w:tc>
          <w:tcPr>
            <w:tcW w:w="1077"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5" w:type="dxa"/>
            <w:vMerge w:val="restar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olor w:val="000000"/>
                <w:sz w:val="22"/>
                <w:szCs w:val="22"/>
              </w:rPr>
              <w:t>4</w:t>
            </w:r>
            <w:r>
              <w:rPr>
                <w:rFonts w:hint="eastAsia" w:eastAsia="方正仿宋简体" w:cs="方正仿宋简体"/>
                <w:color w:val="000000"/>
                <w:sz w:val="22"/>
                <w:szCs w:val="22"/>
              </w:rPr>
              <w:t>类</w:t>
            </w:r>
          </w:p>
        </w:tc>
        <w:tc>
          <w:tcPr>
            <w:tcW w:w="780" w:type="dxa"/>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olor w:val="000000"/>
                <w:sz w:val="22"/>
                <w:szCs w:val="22"/>
              </w:rPr>
              <w:t>4a</w:t>
            </w:r>
            <w:r>
              <w:rPr>
                <w:rFonts w:hint="eastAsia" w:eastAsia="方正仿宋简体" w:cs="方正仿宋简体"/>
                <w:color w:val="000000"/>
                <w:sz w:val="22"/>
                <w:szCs w:val="22"/>
              </w:rPr>
              <w:t>类</w:t>
            </w:r>
          </w:p>
        </w:tc>
        <w:tc>
          <w:tcPr>
            <w:tcW w:w="5435" w:type="dxa"/>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高速公路、一级公路、二级公路、城市快速路、城市主干路、城市次干路、城市轨道交通(地面段)、内河航道两侧区域</w:t>
            </w:r>
          </w:p>
        </w:tc>
        <w:tc>
          <w:tcPr>
            <w:tcW w:w="1135"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70dB（A）</w:t>
            </w:r>
          </w:p>
        </w:tc>
        <w:tc>
          <w:tcPr>
            <w:tcW w:w="1077"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5" w:type="dxa"/>
            <w:vMerge w:val="continue"/>
            <w:noWrap w:val="0"/>
            <w:vAlign w:val="center"/>
          </w:tcPr>
          <w:p>
            <w:pPr>
              <w:spacing w:line="280" w:lineRule="exact"/>
              <w:jc w:val="left"/>
              <w:rPr>
                <w:rFonts w:hint="eastAsia" w:eastAsia="方正仿宋简体" w:cs="方正仿宋简体"/>
                <w:color w:val="000000"/>
                <w:sz w:val="22"/>
                <w:szCs w:val="22"/>
              </w:rPr>
            </w:pPr>
          </w:p>
        </w:tc>
        <w:tc>
          <w:tcPr>
            <w:tcW w:w="780" w:type="dxa"/>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olor w:val="000000"/>
                <w:sz w:val="22"/>
                <w:szCs w:val="22"/>
              </w:rPr>
              <w:t>4b</w:t>
            </w:r>
            <w:r>
              <w:rPr>
                <w:rFonts w:hint="eastAsia" w:eastAsia="方正仿宋简体" w:cs="方正仿宋简体"/>
                <w:color w:val="000000"/>
                <w:sz w:val="22"/>
                <w:szCs w:val="22"/>
              </w:rPr>
              <w:t>类</w:t>
            </w:r>
          </w:p>
        </w:tc>
        <w:tc>
          <w:tcPr>
            <w:tcW w:w="5435" w:type="dxa"/>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铁路干线两侧区域</w:t>
            </w:r>
          </w:p>
        </w:tc>
        <w:tc>
          <w:tcPr>
            <w:tcW w:w="1135"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70dB（A）</w:t>
            </w:r>
          </w:p>
        </w:tc>
        <w:tc>
          <w:tcPr>
            <w:tcW w:w="1077" w:type="dxa"/>
            <w:noWrap w:val="0"/>
            <w:vAlign w:val="center"/>
          </w:tcPr>
          <w:p>
            <w:pPr>
              <w:spacing w:line="280" w:lineRule="exact"/>
              <w:rPr>
                <w:rFonts w:hint="eastAsia" w:eastAsia="方正仿宋简体"/>
                <w:color w:val="000000"/>
                <w:sz w:val="22"/>
                <w:szCs w:val="22"/>
              </w:rPr>
            </w:pPr>
            <w:r>
              <w:rPr>
                <w:rFonts w:hint="eastAsia" w:eastAsia="方正仿宋简体"/>
                <w:color w:val="000000"/>
                <w:sz w:val="22"/>
                <w:szCs w:val="22"/>
              </w:rPr>
              <w:t>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32" w:type="dxa"/>
            <w:gridSpan w:val="5"/>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注：①“昼间”是指6：00至22：00之间的时段，该时段执行昼间标准；“夜间”是指22：00至次日6：00之间的时段，该时段执行夜间标准；</w:t>
            </w:r>
          </w:p>
          <w:p>
            <w:pPr>
              <w:spacing w:line="280" w:lineRule="exact"/>
              <w:ind w:firstLine="440" w:firstLineChars="200"/>
              <w:jc w:val="left"/>
              <w:rPr>
                <w:rFonts w:hint="eastAsia" w:eastAsia="方正仿宋简体" w:cs="方正仿宋简体"/>
                <w:color w:val="000000"/>
                <w:sz w:val="22"/>
                <w:szCs w:val="22"/>
              </w:rPr>
            </w:pPr>
            <w:r>
              <w:rPr>
                <w:rFonts w:hint="eastAsia" w:eastAsia="方正仿宋简体" w:cs="方正仿宋简体"/>
                <w:color w:val="000000"/>
                <w:sz w:val="22"/>
                <w:szCs w:val="22"/>
              </w:rPr>
              <w:t>②各类声环境功能区夜间突发噪声，其最大声级超过环境噪声限值的幅度不得高于15dB(A)。</w:t>
            </w:r>
          </w:p>
          <w:p>
            <w:pPr>
              <w:spacing w:line="280" w:lineRule="exact"/>
              <w:ind w:firstLine="440" w:firstLineChars="200"/>
              <w:jc w:val="left"/>
              <w:rPr>
                <w:rFonts w:hint="eastAsia" w:eastAsia="方正仿宋简体" w:cs="方正仿宋简体"/>
                <w:color w:val="000000"/>
                <w:sz w:val="22"/>
                <w:szCs w:val="22"/>
              </w:rPr>
            </w:pPr>
            <w:r>
              <w:rPr>
                <w:rFonts w:hint="eastAsia" w:eastAsia="方正仿宋简体" w:cs="方正仿宋简体"/>
                <w:color w:val="000000"/>
                <w:sz w:val="22"/>
                <w:szCs w:val="22"/>
              </w:rPr>
              <w:t>③在下列情况下，铁路干线两侧区域不通过列车时的环境背景噪声限值，按“昼间70dB(A)、夜间55dB(A)”的标准执行：</w:t>
            </w:r>
          </w:p>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a)穿越城区的既有铁路干线。</w:t>
            </w:r>
          </w:p>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b)对穿越城区的既有铁路干线进行改建、扩建的铁路建设项目。</w:t>
            </w:r>
          </w:p>
          <w:p>
            <w:pPr>
              <w:spacing w:line="280" w:lineRule="exact"/>
              <w:ind w:firstLine="440" w:firstLineChars="200"/>
              <w:jc w:val="left"/>
              <w:rPr>
                <w:rFonts w:hint="eastAsia" w:eastAsia="仿宋" w:cs="仿宋"/>
                <w:color w:val="000000"/>
                <w:sz w:val="24"/>
              </w:rPr>
            </w:pPr>
            <w:r>
              <w:rPr>
                <w:rFonts w:hint="eastAsia" w:eastAsia="方正仿宋简体" w:cs="方正仿宋简体"/>
                <w:color w:val="000000"/>
                <w:sz w:val="22"/>
                <w:szCs w:val="22"/>
              </w:rPr>
              <w:t>④环境噪声限值的适用范围、使用要求具体可参考执行《声环境质量标准》（GB3096－2008）和《声环境功能区划技术规范》（GB/T15190-2014）相关条款。</w:t>
            </w:r>
          </w:p>
        </w:tc>
      </w:tr>
    </w:tbl>
    <w:p>
      <w:pPr>
        <w:spacing w:line="560" w:lineRule="exact"/>
        <w:rPr>
          <w:rFonts w:hint="eastAsia" w:eastAsia="仿宋" w:cs="仿宋"/>
          <w:color w:val="000000"/>
          <w:sz w:val="24"/>
        </w:rPr>
      </w:pPr>
    </w:p>
    <w:p>
      <w:pPr>
        <w:spacing w:line="560" w:lineRule="exact"/>
        <w:rPr>
          <w:rFonts w:hint="eastAsia" w:eastAsia="仿宋" w:cs="仿宋"/>
          <w:color w:val="000000"/>
          <w:sz w:val="24"/>
        </w:rPr>
      </w:pPr>
    </w:p>
    <w:p>
      <w:pPr>
        <w:spacing w:line="560" w:lineRule="exact"/>
        <w:rPr>
          <w:rFonts w:hint="eastAsia" w:eastAsia="黑体" w:cs="黑体"/>
          <w:color w:val="000000"/>
          <w:sz w:val="32"/>
          <w:szCs w:val="32"/>
        </w:rPr>
      </w:pPr>
      <w:r>
        <w:rPr>
          <w:rFonts w:hint="eastAsia" w:eastAsia="黑体" w:cs="黑体"/>
          <w:color w:val="000000"/>
          <w:sz w:val="32"/>
          <w:szCs w:val="32"/>
        </w:rPr>
        <w:t>附件2</w:t>
      </w:r>
    </w:p>
    <w:p>
      <w:pPr>
        <w:spacing w:line="560" w:lineRule="exact"/>
        <w:ind w:firstLine="916" w:firstLineChars="200"/>
        <w:jc w:val="left"/>
        <w:rPr>
          <w:rFonts w:hint="eastAsia" w:eastAsia="方正小标宋简体"/>
          <w:color w:val="000000"/>
          <w:spacing w:val="9"/>
          <w:kern w:val="0"/>
          <w:sz w:val="44"/>
          <w:szCs w:val="44"/>
        </w:rPr>
      </w:pPr>
    </w:p>
    <w:p>
      <w:pPr>
        <w:spacing w:line="560" w:lineRule="exact"/>
        <w:ind w:firstLine="916" w:firstLineChars="200"/>
        <w:jc w:val="left"/>
        <w:rPr>
          <w:rFonts w:hint="eastAsia" w:eastAsia="仿宋" w:cs="仿宋"/>
          <w:b/>
          <w:bCs/>
          <w:color w:val="000000"/>
          <w:sz w:val="44"/>
          <w:szCs w:val="44"/>
        </w:rPr>
      </w:pPr>
      <w:r>
        <w:rPr>
          <w:rFonts w:hint="eastAsia" w:eastAsia="方正小标宋简体"/>
          <w:color w:val="000000"/>
          <w:spacing w:val="9"/>
          <w:kern w:val="0"/>
          <w:sz w:val="44"/>
          <w:szCs w:val="44"/>
        </w:rPr>
        <w:t>交通干线相邻区域4类功能区距离</w:t>
      </w:r>
    </w:p>
    <w:p>
      <w:pPr>
        <w:spacing w:line="560" w:lineRule="exact"/>
        <w:ind w:firstLine="480" w:firstLineChars="200"/>
        <w:rPr>
          <w:rFonts w:hint="eastAsia" w:eastAsia="仿宋" w:cs="仿宋"/>
          <w:color w:val="000000"/>
          <w:sz w:val="24"/>
        </w:rPr>
      </w:pPr>
    </w:p>
    <w:tbl>
      <w:tblPr>
        <w:tblStyle w:val="8"/>
        <w:tblW w:w="8455" w:type="dxa"/>
        <w:jc w:val="center"/>
        <w:tblLayout w:type="fixed"/>
        <w:tblCellMar>
          <w:top w:w="0" w:type="dxa"/>
          <w:left w:w="108" w:type="dxa"/>
          <w:bottom w:w="0" w:type="dxa"/>
          <w:right w:w="108" w:type="dxa"/>
        </w:tblCellMar>
      </w:tblPr>
      <w:tblGrid>
        <w:gridCol w:w="987"/>
        <w:gridCol w:w="3403"/>
        <w:gridCol w:w="2020"/>
        <w:gridCol w:w="2045"/>
      </w:tblGrid>
      <w:tr>
        <w:tblPrEx>
          <w:tblCellMar>
            <w:top w:w="0" w:type="dxa"/>
            <w:left w:w="108" w:type="dxa"/>
            <w:bottom w:w="0" w:type="dxa"/>
            <w:right w:w="108" w:type="dxa"/>
          </w:tblCellMar>
        </w:tblPrEx>
        <w:trPr>
          <w:trHeight w:val="567" w:hRule="exac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方正黑体简体"/>
                <w:color w:val="000000"/>
                <w:sz w:val="22"/>
                <w:szCs w:val="22"/>
              </w:rPr>
            </w:pPr>
            <w:r>
              <w:rPr>
                <w:rFonts w:hint="eastAsia" w:eastAsia="方正黑体简体"/>
                <w:color w:val="000000"/>
                <w:sz w:val="22"/>
                <w:szCs w:val="22"/>
              </w:rPr>
              <w:t>类别</w:t>
            </w:r>
          </w:p>
        </w:tc>
        <w:tc>
          <w:tcPr>
            <w:tcW w:w="3403"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黑体简体"/>
                <w:color w:val="000000"/>
                <w:sz w:val="22"/>
                <w:szCs w:val="22"/>
              </w:rPr>
            </w:pPr>
            <w:r>
              <w:rPr>
                <w:rFonts w:hint="eastAsia" w:eastAsia="方正黑体简体"/>
                <w:color w:val="000000"/>
                <w:sz w:val="22"/>
                <w:szCs w:val="22"/>
              </w:rPr>
              <w:t>源强类型</w:t>
            </w:r>
          </w:p>
        </w:tc>
        <w:tc>
          <w:tcPr>
            <w:tcW w:w="202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黑体简体"/>
                <w:color w:val="000000"/>
                <w:sz w:val="22"/>
                <w:szCs w:val="22"/>
              </w:rPr>
            </w:pPr>
            <w:r>
              <w:rPr>
                <w:rFonts w:hint="eastAsia" w:eastAsia="方正黑体简体"/>
                <w:color w:val="000000"/>
                <w:sz w:val="22"/>
                <w:szCs w:val="22"/>
              </w:rPr>
              <w:t>划分距离（m）</w:t>
            </w:r>
          </w:p>
        </w:tc>
        <w:tc>
          <w:tcPr>
            <w:tcW w:w="204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黑体简体"/>
                <w:color w:val="000000"/>
                <w:sz w:val="22"/>
                <w:szCs w:val="22"/>
              </w:rPr>
            </w:pPr>
            <w:r>
              <w:rPr>
                <w:rFonts w:hint="eastAsia" w:eastAsia="方正黑体简体"/>
                <w:color w:val="000000"/>
                <w:sz w:val="22"/>
                <w:szCs w:val="22"/>
              </w:rPr>
              <w:t>相邻功能区类型</w:t>
            </w:r>
          </w:p>
        </w:tc>
      </w:tr>
      <w:tr>
        <w:tblPrEx>
          <w:tblCellMar>
            <w:top w:w="0" w:type="dxa"/>
            <w:left w:w="108" w:type="dxa"/>
            <w:bottom w:w="0" w:type="dxa"/>
            <w:right w:w="108" w:type="dxa"/>
          </w:tblCellMar>
        </w:tblPrEx>
        <w:trPr>
          <w:trHeight w:val="567" w:hRule="exact"/>
          <w:jc w:val="center"/>
        </w:trPr>
        <w:tc>
          <w:tcPr>
            <w:tcW w:w="987" w:type="dxa"/>
            <w:vMerge w:val="restart"/>
            <w:tcBorders>
              <w:top w:val="nil"/>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olor w:val="000000"/>
                <w:sz w:val="22"/>
                <w:szCs w:val="22"/>
              </w:rPr>
              <w:t>4a</w:t>
            </w:r>
            <w:r>
              <w:rPr>
                <w:rFonts w:hint="eastAsia" w:eastAsia="方正仿宋简体" w:cs="方正仿宋简体"/>
                <w:color w:val="000000"/>
                <w:sz w:val="22"/>
                <w:szCs w:val="22"/>
              </w:rPr>
              <w:t>类</w:t>
            </w:r>
          </w:p>
        </w:tc>
        <w:tc>
          <w:tcPr>
            <w:tcW w:w="3403" w:type="dxa"/>
            <w:vMerge w:val="restart"/>
            <w:tcBorders>
              <w:top w:val="nil"/>
              <w:left w:val="nil"/>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高速公路、城市快速路</w:t>
            </w:r>
          </w:p>
        </w:tc>
        <w:tc>
          <w:tcPr>
            <w:tcW w:w="202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olor w:val="000000"/>
                <w:sz w:val="22"/>
                <w:szCs w:val="22"/>
              </w:rPr>
            </w:pPr>
            <w:r>
              <w:rPr>
                <w:rFonts w:hint="eastAsia" w:eastAsia="方正仿宋简体"/>
                <w:color w:val="000000"/>
                <w:sz w:val="22"/>
                <w:szCs w:val="22"/>
              </w:rPr>
              <w:t>55</w:t>
            </w:r>
          </w:p>
        </w:tc>
        <w:tc>
          <w:tcPr>
            <w:tcW w:w="204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1</w:t>
            </w:r>
            <w:r>
              <w:rPr>
                <w:rFonts w:hint="eastAsia" w:eastAsia="方正仿宋简体" w:cs="方正仿宋简体"/>
                <w:color w:val="000000"/>
                <w:sz w:val="22"/>
                <w:szCs w:val="22"/>
              </w:rPr>
              <w:t>类区</w:t>
            </w:r>
          </w:p>
        </w:tc>
      </w:tr>
      <w:tr>
        <w:tblPrEx>
          <w:tblCellMar>
            <w:top w:w="0" w:type="dxa"/>
            <w:left w:w="108" w:type="dxa"/>
            <w:bottom w:w="0" w:type="dxa"/>
            <w:right w:w="108" w:type="dxa"/>
          </w:tblCellMar>
        </w:tblPrEx>
        <w:trPr>
          <w:trHeight w:val="567" w:hRule="exact"/>
          <w:jc w:val="center"/>
        </w:trPr>
        <w:tc>
          <w:tcPr>
            <w:tcW w:w="987" w:type="dxa"/>
            <w:vMerge w:val="continue"/>
            <w:tcBorders>
              <w:top w:val="nil"/>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3403" w:type="dxa"/>
            <w:vMerge w:val="continue"/>
            <w:tcBorders>
              <w:top w:val="nil"/>
              <w:left w:val="nil"/>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202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olor w:val="000000"/>
                <w:sz w:val="22"/>
                <w:szCs w:val="22"/>
              </w:rPr>
            </w:pPr>
            <w:r>
              <w:rPr>
                <w:rFonts w:hint="eastAsia" w:eastAsia="方正仿宋简体"/>
                <w:color w:val="000000"/>
                <w:sz w:val="22"/>
                <w:szCs w:val="22"/>
              </w:rPr>
              <w:t>40</w:t>
            </w:r>
          </w:p>
        </w:tc>
        <w:tc>
          <w:tcPr>
            <w:tcW w:w="204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2</w:t>
            </w:r>
            <w:r>
              <w:rPr>
                <w:rFonts w:hint="eastAsia" w:eastAsia="方正仿宋简体" w:cs="方正仿宋简体"/>
                <w:color w:val="000000"/>
                <w:sz w:val="22"/>
                <w:szCs w:val="22"/>
              </w:rPr>
              <w:t>类区</w:t>
            </w:r>
          </w:p>
        </w:tc>
      </w:tr>
      <w:tr>
        <w:tblPrEx>
          <w:tblCellMar>
            <w:top w:w="0" w:type="dxa"/>
            <w:left w:w="108" w:type="dxa"/>
            <w:bottom w:w="0" w:type="dxa"/>
            <w:right w:w="108" w:type="dxa"/>
          </w:tblCellMar>
        </w:tblPrEx>
        <w:trPr>
          <w:trHeight w:val="567" w:hRule="exact"/>
          <w:jc w:val="center"/>
        </w:trPr>
        <w:tc>
          <w:tcPr>
            <w:tcW w:w="987" w:type="dxa"/>
            <w:vMerge w:val="continue"/>
            <w:tcBorders>
              <w:top w:val="nil"/>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3403" w:type="dxa"/>
            <w:vMerge w:val="continue"/>
            <w:tcBorders>
              <w:top w:val="nil"/>
              <w:left w:val="nil"/>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202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olor w:val="000000"/>
                <w:sz w:val="22"/>
                <w:szCs w:val="22"/>
              </w:rPr>
            </w:pPr>
            <w:r>
              <w:rPr>
                <w:rFonts w:hint="eastAsia" w:eastAsia="方正仿宋简体"/>
                <w:color w:val="000000"/>
                <w:sz w:val="22"/>
                <w:szCs w:val="22"/>
              </w:rPr>
              <w:t>25</w:t>
            </w:r>
          </w:p>
        </w:tc>
        <w:tc>
          <w:tcPr>
            <w:tcW w:w="204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3</w:t>
            </w:r>
            <w:r>
              <w:rPr>
                <w:rFonts w:hint="eastAsia" w:eastAsia="方正仿宋简体" w:cs="方正仿宋简体"/>
                <w:color w:val="000000"/>
                <w:sz w:val="22"/>
                <w:szCs w:val="22"/>
              </w:rPr>
              <w:t>类区</w:t>
            </w:r>
          </w:p>
        </w:tc>
      </w:tr>
      <w:tr>
        <w:tblPrEx>
          <w:tblCellMar>
            <w:top w:w="0" w:type="dxa"/>
            <w:left w:w="108" w:type="dxa"/>
            <w:bottom w:w="0" w:type="dxa"/>
            <w:right w:w="108" w:type="dxa"/>
          </w:tblCellMar>
        </w:tblPrEx>
        <w:trPr>
          <w:trHeight w:val="567" w:hRule="exact"/>
          <w:jc w:val="center"/>
        </w:trPr>
        <w:tc>
          <w:tcPr>
            <w:tcW w:w="987" w:type="dxa"/>
            <w:vMerge w:val="continue"/>
            <w:tcBorders>
              <w:top w:val="nil"/>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3403" w:type="dxa"/>
            <w:vMerge w:val="restart"/>
            <w:tcBorders>
              <w:top w:val="nil"/>
              <w:left w:val="nil"/>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一级公路、二级公路、城市主干路、城市次干路、待建城市轨道交通（地面段）</w:t>
            </w:r>
          </w:p>
        </w:tc>
        <w:tc>
          <w:tcPr>
            <w:tcW w:w="202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olor w:val="000000"/>
                <w:sz w:val="22"/>
                <w:szCs w:val="22"/>
              </w:rPr>
            </w:pPr>
            <w:r>
              <w:rPr>
                <w:rFonts w:hint="eastAsia" w:eastAsia="方正仿宋简体"/>
                <w:color w:val="000000"/>
                <w:sz w:val="22"/>
                <w:szCs w:val="22"/>
              </w:rPr>
              <w:t>50</w:t>
            </w:r>
          </w:p>
        </w:tc>
        <w:tc>
          <w:tcPr>
            <w:tcW w:w="204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1</w:t>
            </w:r>
            <w:r>
              <w:rPr>
                <w:rFonts w:hint="eastAsia" w:eastAsia="方正仿宋简体" w:cs="方正仿宋简体"/>
                <w:color w:val="000000"/>
                <w:sz w:val="22"/>
                <w:szCs w:val="22"/>
              </w:rPr>
              <w:t>类区</w:t>
            </w:r>
          </w:p>
        </w:tc>
      </w:tr>
      <w:tr>
        <w:tblPrEx>
          <w:tblCellMar>
            <w:top w:w="0" w:type="dxa"/>
            <w:left w:w="108" w:type="dxa"/>
            <w:bottom w:w="0" w:type="dxa"/>
            <w:right w:w="108" w:type="dxa"/>
          </w:tblCellMar>
        </w:tblPrEx>
        <w:trPr>
          <w:trHeight w:val="567" w:hRule="exact"/>
          <w:jc w:val="center"/>
        </w:trPr>
        <w:tc>
          <w:tcPr>
            <w:tcW w:w="987" w:type="dxa"/>
            <w:vMerge w:val="continue"/>
            <w:tcBorders>
              <w:top w:val="nil"/>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3403" w:type="dxa"/>
            <w:vMerge w:val="continue"/>
            <w:tcBorders>
              <w:top w:val="nil"/>
              <w:left w:val="nil"/>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202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olor w:val="000000"/>
                <w:sz w:val="22"/>
                <w:szCs w:val="22"/>
              </w:rPr>
            </w:pPr>
            <w:r>
              <w:rPr>
                <w:rFonts w:hint="eastAsia" w:eastAsia="方正仿宋简体"/>
                <w:color w:val="000000"/>
                <w:sz w:val="22"/>
                <w:szCs w:val="22"/>
              </w:rPr>
              <w:t>35</w:t>
            </w:r>
          </w:p>
        </w:tc>
        <w:tc>
          <w:tcPr>
            <w:tcW w:w="204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2</w:t>
            </w:r>
            <w:r>
              <w:rPr>
                <w:rFonts w:hint="eastAsia" w:eastAsia="方正仿宋简体" w:cs="方正仿宋简体"/>
                <w:color w:val="000000"/>
                <w:sz w:val="22"/>
                <w:szCs w:val="22"/>
              </w:rPr>
              <w:t>类区</w:t>
            </w:r>
          </w:p>
        </w:tc>
      </w:tr>
      <w:tr>
        <w:tblPrEx>
          <w:tblCellMar>
            <w:top w:w="0" w:type="dxa"/>
            <w:left w:w="108" w:type="dxa"/>
            <w:bottom w:w="0" w:type="dxa"/>
            <w:right w:w="108" w:type="dxa"/>
          </w:tblCellMar>
        </w:tblPrEx>
        <w:trPr>
          <w:trHeight w:val="567" w:hRule="exact"/>
          <w:jc w:val="center"/>
        </w:trPr>
        <w:tc>
          <w:tcPr>
            <w:tcW w:w="987" w:type="dxa"/>
            <w:vMerge w:val="continue"/>
            <w:tcBorders>
              <w:top w:val="nil"/>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3403" w:type="dxa"/>
            <w:vMerge w:val="continue"/>
            <w:tcBorders>
              <w:top w:val="nil"/>
              <w:left w:val="nil"/>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202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olor w:val="000000"/>
                <w:sz w:val="22"/>
                <w:szCs w:val="22"/>
              </w:rPr>
            </w:pPr>
            <w:r>
              <w:rPr>
                <w:rFonts w:hint="eastAsia" w:eastAsia="方正仿宋简体"/>
                <w:color w:val="000000"/>
                <w:sz w:val="22"/>
                <w:szCs w:val="22"/>
              </w:rPr>
              <w:t>20</w:t>
            </w:r>
          </w:p>
        </w:tc>
        <w:tc>
          <w:tcPr>
            <w:tcW w:w="204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3</w:t>
            </w:r>
            <w:r>
              <w:rPr>
                <w:rFonts w:hint="eastAsia" w:eastAsia="方正仿宋简体" w:cs="方正仿宋简体"/>
                <w:color w:val="000000"/>
                <w:sz w:val="22"/>
                <w:szCs w:val="22"/>
              </w:rPr>
              <w:t>类区</w:t>
            </w:r>
          </w:p>
        </w:tc>
      </w:tr>
      <w:tr>
        <w:tblPrEx>
          <w:tblCellMar>
            <w:top w:w="0" w:type="dxa"/>
            <w:left w:w="108" w:type="dxa"/>
            <w:bottom w:w="0" w:type="dxa"/>
            <w:right w:w="108" w:type="dxa"/>
          </w:tblCellMar>
        </w:tblPrEx>
        <w:trPr>
          <w:trHeight w:val="567" w:hRule="exact"/>
          <w:jc w:val="center"/>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olor w:val="000000"/>
                <w:sz w:val="22"/>
                <w:szCs w:val="22"/>
              </w:rPr>
              <w:t>4b</w:t>
            </w:r>
            <w:r>
              <w:rPr>
                <w:rFonts w:hint="eastAsia" w:eastAsia="方正仿宋简体" w:cs="方正仿宋简体"/>
                <w:color w:val="000000"/>
                <w:sz w:val="22"/>
                <w:szCs w:val="22"/>
              </w:rPr>
              <w:t>类</w:t>
            </w:r>
          </w:p>
        </w:tc>
        <w:tc>
          <w:tcPr>
            <w:tcW w:w="34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铁路干线</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方正仿宋简体"/>
                <w:color w:val="000000"/>
                <w:sz w:val="22"/>
                <w:szCs w:val="22"/>
              </w:rPr>
            </w:pPr>
            <w:r>
              <w:rPr>
                <w:rFonts w:hint="eastAsia" w:eastAsia="方正仿宋简体"/>
                <w:color w:val="000000"/>
                <w:sz w:val="22"/>
                <w:szCs w:val="22"/>
              </w:rPr>
              <w:t>55</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1</w:t>
            </w:r>
            <w:r>
              <w:rPr>
                <w:rFonts w:hint="eastAsia" w:eastAsia="方正仿宋简体" w:cs="方正仿宋简体"/>
                <w:color w:val="000000"/>
                <w:sz w:val="22"/>
                <w:szCs w:val="22"/>
              </w:rPr>
              <w:t>类区</w:t>
            </w:r>
          </w:p>
        </w:tc>
      </w:tr>
      <w:tr>
        <w:tblPrEx>
          <w:tblCellMar>
            <w:top w:w="0" w:type="dxa"/>
            <w:left w:w="108" w:type="dxa"/>
            <w:bottom w:w="0" w:type="dxa"/>
            <w:right w:w="108" w:type="dxa"/>
          </w:tblCellMar>
        </w:tblPrEx>
        <w:trPr>
          <w:trHeight w:val="567" w:hRule="exact"/>
          <w:jc w:val="center"/>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34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方正仿宋简体"/>
                <w:color w:val="000000"/>
                <w:sz w:val="22"/>
                <w:szCs w:val="22"/>
              </w:rPr>
            </w:pPr>
            <w:r>
              <w:rPr>
                <w:rFonts w:hint="eastAsia" w:eastAsia="方正仿宋简体"/>
                <w:color w:val="000000"/>
                <w:sz w:val="22"/>
                <w:szCs w:val="22"/>
              </w:rPr>
              <w:t>40</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2</w:t>
            </w:r>
            <w:r>
              <w:rPr>
                <w:rFonts w:hint="eastAsia" w:eastAsia="方正仿宋简体" w:cs="方正仿宋简体"/>
                <w:color w:val="000000"/>
                <w:sz w:val="22"/>
                <w:szCs w:val="22"/>
              </w:rPr>
              <w:t>类区</w:t>
            </w:r>
          </w:p>
        </w:tc>
      </w:tr>
      <w:tr>
        <w:tblPrEx>
          <w:tblCellMar>
            <w:top w:w="0" w:type="dxa"/>
            <w:left w:w="108" w:type="dxa"/>
            <w:bottom w:w="0" w:type="dxa"/>
            <w:right w:w="108" w:type="dxa"/>
          </w:tblCellMar>
        </w:tblPrEx>
        <w:trPr>
          <w:trHeight w:val="567" w:hRule="exact"/>
          <w:jc w:val="center"/>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34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方正仿宋简体"/>
                <w:color w:val="000000"/>
                <w:sz w:val="22"/>
                <w:szCs w:val="22"/>
              </w:rPr>
            </w:pPr>
            <w:r>
              <w:rPr>
                <w:rFonts w:hint="eastAsia" w:eastAsia="方正仿宋简体"/>
                <w:color w:val="000000"/>
                <w:sz w:val="22"/>
                <w:szCs w:val="22"/>
              </w:rPr>
              <w:t>25</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方正仿宋简体" w:cs="方正仿宋简体"/>
                <w:color w:val="000000"/>
                <w:sz w:val="22"/>
                <w:szCs w:val="22"/>
              </w:rPr>
            </w:pPr>
            <w:r>
              <w:rPr>
                <w:rFonts w:hint="eastAsia" w:eastAsia="方正仿宋简体"/>
                <w:color w:val="000000"/>
                <w:sz w:val="22"/>
                <w:szCs w:val="22"/>
              </w:rPr>
              <w:t>3</w:t>
            </w:r>
            <w:r>
              <w:rPr>
                <w:rFonts w:hint="eastAsia" w:eastAsia="方正仿宋简体" w:cs="方正仿宋简体"/>
                <w:color w:val="000000"/>
                <w:sz w:val="22"/>
                <w:szCs w:val="22"/>
              </w:rPr>
              <w:t>类区</w:t>
            </w:r>
          </w:p>
        </w:tc>
      </w:tr>
      <w:tr>
        <w:tblPrEx>
          <w:tblCellMar>
            <w:top w:w="0" w:type="dxa"/>
            <w:left w:w="108" w:type="dxa"/>
            <w:bottom w:w="0" w:type="dxa"/>
            <w:right w:w="108" w:type="dxa"/>
          </w:tblCellMar>
        </w:tblPrEx>
        <w:trPr>
          <w:trHeight w:val="2063" w:hRule="exact"/>
          <w:jc w:val="center"/>
        </w:trPr>
        <w:tc>
          <w:tcPr>
            <w:tcW w:w="845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eastAsia="方正仿宋简体" w:cs="方正仿宋简体"/>
                <w:color w:val="000000"/>
                <w:sz w:val="22"/>
                <w:szCs w:val="22"/>
                <w:lang w:val="zh-CN"/>
              </w:rPr>
            </w:pPr>
            <w:r>
              <w:rPr>
                <w:rFonts w:hint="eastAsia" w:eastAsia="方正仿宋简体" w:cs="方正仿宋简体"/>
                <w:color w:val="000000"/>
                <w:sz w:val="22"/>
                <w:szCs w:val="22"/>
              </w:rPr>
              <w:t>注：</w:t>
            </w:r>
            <w:r>
              <w:rPr>
                <w:rFonts w:hint="eastAsia" w:eastAsia="方正仿宋简体" w:cs="方正仿宋简体"/>
                <w:color w:val="000000"/>
                <w:sz w:val="22"/>
                <w:szCs w:val="22"/>
                <w:lang w:val="zh-CN"/>
              </w:rPr>
              <w:t>根据《公路工程技术标准》（</w:t>
            </w:r>
            <w:r>
              <w:rPr>
                <w:rFonts w:hint="eastAsia" w:eastAsia="方正仿宋简体"/>
                <w:color w:val="000000"/>
                <w:sz w:val="22"/>
                <w:szCs w:val="22"/>
                <w:lang w:val="zh-CN"/>
              </w:rPr>
              <w:t>JTG B01-2014</w:t>
            </w:r>
            <w:r>
              <w:rPr>
                <w:rFonts w:hint="eastAsia" w:eastAsia="方正仿宋简体" w:cs="方正仿宋简体"/>
                <w:color w:val="000000"/>
                <w:sz w:val="22"/>
                <w:szCs w:val="22"/>
                <w:lang w:val="zh-CN"/>
              </w:rPr>
              <w:t>）规定，各级公路的边界线是指县级以上人民政府根据《公路工程技术标准》（</w:t>
            </w:r>
            <w:r>
              <w:rPr>
                <w:rFonts w:hint="eastAsia" w:eastAsia="方正仿宋简体"/>
                <w:color w:val="000000"/>
                <w:sz w:val="22"/>
                <w:szCs w:val="22"/>
                <w:lang w:val="zh-CN"/>
              </w:rPr>
              <w:t>JTG B01-2014</w:t>
            </w:r>
            <w:r>
              <w:rPr>
                <w:rFonts w:hint="eastAsia" w:eastAsia="方正仿宋简体" w:cs="方正仿宋简体"/>
                <w:color w:val="000000"/>
                <w:sz w:val="22"/>
                <w:szCs w:val="22"/>
                <w:lang w:val="zh-CN"/>
              </w:rPr>
              <w:t>）确定的公路用地范围外侧的边界线。</w:t>
            </w:r>
          </w:p>
          <w:p>
            <w:pPr>
              <w:spacing w:line="560" w:lineRule="exact"/>
              <w:ind w:firstLine="480" w:firstLineChars="200"/>
              <w:rPr>
                <w:rFonts w:hint="eastAsia" w:eastAsia="仿宋" w:cs="仿宋"/>
                <w:color w:val="000000"/>
                <w:sz w:val="24"/>
              </w:rPr>
            </w:pPr>
          </w:p>
        </w:tc>
      </w:tr>
    </w:tbl>
    <w:p>
      <w:pPr>
        <w:spacing w:line="560" w:lineRule="exact"/>
        <w:ind w:firstLine="480" w:firstLineChars="200"/>
        <w:rPr>
          <w:rFonts w:hint="eastAsia" w:eastAsia="仿宋" w:cs="仿宋"/>
          <w:color w:val="000000"/>
          <w:sz w:val="24"/>
        </w:rPr>
      </w:pPr>
    </w:p>
    <w:p>
      <w:pPr>
        <w:spacing w:line="560" w:lineRule="exact"/>
        <w:rPr>
          <w:rFonts w:hint="eastAsia" w:eastAsia="黑体" w:cs="黑体"/>
          <w:color w:val="000000"/>
          <w:sz w:val="32"/>
          <w:szCs w:val="32"/>
        </w:rPr>
      </w:pPr>
      <w:r>
        <w:rPr>
          <w:rFonts w:hint="eastAsia" w:eastAsia="仿宋" w:cs="仿宋"/>
          <w:color w:val="000000"/>
          <w:sz w:val="24"/>
        </w:rPr>
        <w:br w:type="page"/>
      </w:r>
      <w:r>
        <w:rPr>
          <w:rFonts w:hint="eastAsia" w:eastAsia="黑体" w:cs="黑体"/>
          <w:color w:val="000000"/>
          <w:sz w:val="32"/>
          <w:szCs w:val="32"/>
        </w:rPr>
        <w:t>附件3</w:t>
      </w:r>
    </w:p>
    <w:p>
      <w:pPr>
        <w:spacing w:line="560" w:lineRule="exact"/>
        <w:ind w:firstLine="916" w:firstLineChars="200"/>
        <w:jc w:val="center"/>
        <w:rPr>
          <w:rFonts w:hint="eastAsia" w:eastAsia="方正小标宋简体"/>
          <w:color w:val="000000"/>
          <w:spacing w:val="9"/>
          <w:kern w:val="0"/>
          <w:sz w:val="44"/>
          <w:szCs w:val="44"/>
        </w:rPr>
      </w:pPr>
    </w:p>
    <w:p>
      <w:pPr>
        <w:spacing w:line="560" w:lineRule="exact"/>
        <w:ind w:firstLine="916" w:firstLineChars="200"/>
        <w:jc w:val="center"/>
        <w:rPr>
          <w:rFonts w:hint="eastAsia" w:eastAsia="方正小标宋简体"/>
          <w:color w:val="000000"/>
          <w:spacing w:val="9"/>
          <w:kern w:val="0"/>
          <w:sz w:val="44"/>
          <w:szCs w:val="44"/>
        </w:rPr>
      </w:pPr>
      <w:r>
        <w:rPr>
          <w:rFonts w:hint="eastAsia" w:eastAsia="方正小标宋简体"/>
          <w:color w:val="000000"/>
          <w:spacing w:val="9"/>
          <w:kern w:val="0"/>
          <w:sz w:val="44"/>
          <w:szCs w:val="44"/>
        </w:rPr>
        <w:t>临街4a类区域划分示意图</w:t>
      </w:r>
    </w:p>
    <w:p>
      <w:pPr>
        <w:spacing w:line="560" w:lineRule="exact"/>
        <w:ind w:firstLine="480" w:firstLineChars="200"/>
        <w:rPr>
          <w:rFonts w:hint="eastAsia" w:eastAsia="仿宋" w:cs="仿宋"/>
          <w:color w:val="000000"/>
          <w:sz w:val="24"/>
        </w:rPr>
      </w:pPr>
    </w:p>
    <w:p>
      <w:pPr>
        <w:spacing w:line="560" w:lineRule="exact"/>
        <w:ind w:firstLine="480" w:firstLineChars="200"/>
        <w:rPr>
          <w:rFonts w:hint="eastAsia" w:eastAsia="仿宋" w:cs="仿宋"/>
          <w:color w:val="000000"/>
          <w:sz w:val="24"/>
        </w:rPr>
      </w:pPr>
    </w:p>
    <w:p>
      <w:pPr>
        <w:spacing w:line="560" w:lineRule="exact"/>
        <w:ind w:firstLine="480" w:firstLineChars="200"/>
        <w:rPr>
          <w:rFonts w:hint="eastAsia" w:eastAsia="仿宋" w:cs="仿宋"/>
          <w:color w:val="000000"/>
          <w:sz w:val="24"/>
        </w:rPr>
      </w:pPr>
    </w:p>
    <w:p>
      <w:pPr>
        <w:spacing w:line="560" w:lineRule="exact"/>
        <w:ind w:firstLine="480" w:firstLineChars="200"/>
        <w:rPr>
          <w:rFonts w:hint="eastAsia" w:eastAsia="仿宋" w:cs="仿宋"/>
          <w:color w:val="000000"/>
          <w:sz w:val="24"/>
        </w:rPr>
      </w:pPr>
    </w:p>
    <w:p>
      <w:pPr>
        <w:spacing w:line="560" w:lineRule="exact"/>
        <w:ind w:firstLine="480" w:firstLineChars="200"/>
        <w:rPr>
          <w:rFonts w:hint="eastAsia" w:eastAsia="仿宋" w:cs="仿宋"/>
          <w:color w:val="000000"/>
          <w:sz w:val="24"/>
        </w:rPr>
      </w:pPr>
      <w:r>
        <w:rPr>
          <w:rFonts w:hint="eastAsia" w:eastAsia="仿宋" w:cs="仿宋"/>
          <w:color w:val="000000"/>
          <w:sz w:val="24"/>
          <w:lang w:val="zh-CN"/>
        </w:rPr>
        <w:drawing>
          <wp:anchor distT="0" distB="0" distL="114300" distR="114300" simplePos="0" relativeHeight="251663360" behindDoc="0" locked="0" layoutInCell="1" allowOverlap="1">
            <wp:simplePos x="0" y="0"/>
            <wp:positionH relativeFrom="column">
              <wp:posOffset>41910</wp:posOffset>
            </wp:positionH>
            <wp:positionV relativeFrom="paragraph">
              <wp:posOffset>20955</wp:posOffset>
            </wp:positionV>
            <wp:extent cx="5274310" cy="2257425"/>
            <wp:effectExtent l="0" t="0" r="2540" b="9525"/>
            <wp:wrapTopAndBottom/>
            <wp:docPr id="6" name="图片 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30"/>
                    <pic:cNvPicPr>
                      <a:picLocks noChangeAspect="true"/>
                    </pic:cNvPicPr>
                  </pic:nvPicPr>
                  <pic:blipFill>
                    <a:blip r:embed="rId9"/>
                    <a:stretch>
                      <a:fillRect/>
                    </a:stretch>
                  </pic:blipFill>
                  <pic:spPr>
                    <a:xfrm>
                      <a:off x="0" y="0"/>
                      <a:ext cx="5274310" cy="2257425"/>
                    </a:xfrm>
                    <a:prstGeom prst="rect">
                      <a:avLst/>
                    </a:prstGeom>
                    <a:noFill/>
                    <a:ln>
                      <a:noFill/>
                    </a:ln>
                  </pic:spPr>
                </pic:pic>
              </a:graphicData>
            </a:graphic>
          </wp:anchor>
        </w:drawing>
      </w:r>
    </w:p>
    <w:p>
      <w:pPr>
        <w:spacing w:line="560" w:lineRule="exact"/>
        <w:ind w:firstLine="480" w:firstLineChars="200"/>
        <w:rPr>
          <w:rFonts w:hint="eastAsia" w:eastAsia="仿宋" w:cs="仿宋"/>
          <w:color w:val="000000"/>
          <w:sz w:val="24"/>
        </w:rPr>
      </w:pPr>
    </w:p>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注：</w:t>
      </w:r>
      <w:r>
        <w:rPr>
          <w:rFonts w:hint="eastAsia" w:eastAsia="方正仿宋简体" w:cs="方正仿宋简体"/>
          <w:color w:val="000000"/>
          <w:sz w:val="22"/>
          <w:szCs w:val="22"/>
          <w:lang w:val="zh-CN"/>
        </w:rPr>
        <w:t>当临街建筑高于三层楼房以上（含三层）时，将临街建筑面向交通干线一侧至交通干线边界线的区域划分为</w:t>
      </w:r>
      <w:r>
        <w:rPr>
          <w:rFonts w:hint="eastAsia" w:eastAsia="方正仿宋简体"/>
          <w:color w:val="000000"/>
          <w:sz w:val="22"/>
          <w:szCs w:val="22"/>
          <w:lang w:val="zh-CN"/>
        </w:rPr>
        <w:t>4a</w:t>
      </w:r>
      <w:r>
        <w:rPr>
          <w:rFonts w:hint="eastAsia" w:eastAsia="方正仿宋简体" w:cs="方正仿宋简体"/>
          <w:color w:val="000000"/>
          <w:sz w:val="22"/>
          <w:szCs w:val="22"/>
          <w:lang w:val="zh-CN"/>
        </w:rPr>
        <w:t>类声环境功能区，当临街建筑后的建筑高于临街建筑时，高于临街建筑部分面向交通干线一侧至交通干线边界线的区域也划分为</w:t>
      </w:r>
      <w:r>
        <w:rPr>
          <w:rFonts w:hint="eastAsia" w:eastAsia="方正仿宋简体"/>
          <w:color w:val="000000"/>
          <w:sz w:val="22"/>
          <w:szCs w:val="22"/>
          <w:lang w:val="zh-CN"/>
        </w:rPr>
        <w:t>4a</w:t>
      </w:r>
      <w:r>
        <w:rPr>
          <w:rFonts w:hint="eastAsia" w:eastAsia="方正仿宋简体" w:cs="方正仿宋简体"/>
          <w:color w:val="000000"/>
          <w:sz w:val="22"/>
          <w:szCs w:val="22"/>
          <w:lang w:val="zh-CN"/>
        </w:rPr>
        <w:t>类声环境功能区。临街建筑以及临街建筑后的建筑另一侧及其后的区域则属于相应的</w:t>
      </w:r>
      <w:r>
        <w:rPr>
          <w:rFonts w:hint="eastAsia" w:eastAsia="方正仿宋简体"/>
          <w:color w:val="000000"/>
          <w:sz w:val="22"/>
          <w:szCs w:val="22"/>
          <w:lang w:val="zh-CN"/>
        </w:rPr>
        <w:t>1-3</w:t>
      </w:r>
      <w:r>
        <w:rPr>
          <w:rFonts w:hint="eastAsia" w:eastAsia="方正仿宋简体" w:cs="方正仿宋简体"/>
          <w:color w:val="000000"/>
          <w:sz w:val="22"/>
          <w:szCs w:val="22"/>
          <w:lang w:val="zh-CN"/>
        </w:rPr>
        <w:t>类区域。</w:t>
      </w:r>
    </w:p>
    <w:p>
      <w:pPr>
        <w:spacing w:line="560" w:lineRule="exact"/>
        <w:ind w:firstLine="480" w:firstLineChars="200"/>
        <w:rPr>
          <w:rFonts w:hint="eastAsia" w:eastAsia="仿宋" w:cs="仿宋"/>
          <w:color w:val="000000"/>
          <w:sz w:val="24"/>
        </w:rPr>
      </w:pPr>
    </w:p>
    <w:p>
      <w:pPr>
        <w:spacing w:line="560" w:lineRule="exact"/>
        <w:rPr>
          <w:rFonts w:hint="eastAsia" w:eastAsia="仿宋" w:cs="仿宋"/>
          <w:color w:val="000000"/>
          <w:sz w:val="24"/>
        </w:rPr>
      </w:pPr>
    </w:p>
    <w:p>
      <w:pPr>
        <w:spacing w:line="560" w:lineRule="exact"/>
        <w:rPr>
          <w:rFonts w:hint="eastAsia" w:eastAsia="仿宋" w:cs="仿宋"/>
          <w:color w:val="000000"/>
          <w:sz w:val="24"/>
        </w:rPr>
      </w:pPr>
    </w:p>
    <w:p>
      <w:pPr>
        <w:spacing w:line="560" w:lineRule="exact"/>
        <w:rPr>
          <w:rFonts w:hint="eastAsia" w:eastAsia="仿宋" w:cs="仿宋"/>
          <w:color w:val="000000"/>
          <w:sz w:val="24"/>
        </w:rPr>
      </w:pPr>
    </w:p>
    <w:p>
      <w:pPr>
        <w:spacing w:line="560" w:lineRule="exact"/>
        <w:rPr>
          <w:rFonts w:hint="eastAsia" w:eastAsia="黑体" w:cs="黑体"/>
          <w:color w:val="000000"/>
          <w:sz w:val="32"/>
          <w:szCs w:val="32"/>
        </w:rPr>
      </w:pPr>
    </w:p>
    <w:p>
      <w:pPr>
        <w:spacing w:line="560" w:lineRule="exact"/>
        <w:rPr>
          <w:rFonts w:hint="eastAsia" w:eastAsia="黑体" w:cs="黑体"/>
          <w:color w:val="000000"/>
          <w:sz w:val="32"/>
          <w:szCs w:val="32"/>
        </w:rPr>
      </w:pPr>
      <w:r>
        <w:rPr>
          <w:rFonts w:hint="eastAsia" w:eastAsia="黑体" w:cs="黑体"/>
          <w:color w:val="000000"/>
          <w:sz w:val="32"/>
          <w:szCs w:val="32"/>
        </w:rPr>
        <w:t xml:space="preserve">附件4 </w:t>
      </w:r>
    </w:p>
    <w:p>
      <w:pPr>
        <w:spacing w:line="560" w:lineRule="exact"/>
        <w:ind w:firstLine="916" w:firstLineChars="200"/>
        <w:jc w:val="center"/>
        <w:rPr>
          <w:rFonts w:hint="eastAsia" w:eastAsia="方正小标宋简体"/>
          <w:color w:val="000000"/>
          <w:spacing w:val="9"/>
          <w:kern w:val="0"/>
          <w:sz w:val="44"/>
          <w:szCs w:val="44"/>
        </w:rPr>
      </w:pPr>
    </w:p>
    <w:p>
      <w:pPr>
        <w:spacing w:line="560" w:lineRule="exact"/>
        <w:ind w:firstLine="916" w:firstLineChars="200"/>
        <w:jc w:val="center"/>
        <w:rPr>
          <w:rFonts w:hint="eastAsia" w:eastAsia="方正小标宋简体"/>
          <w:color w:val="000000"/>
          <w:spacing w:val="9"/>
          <w:kern w:val="0"/>
          <w:sz w:val="44"/>
          <w:szCs w:val="44"/>
        </w:rPr>
      </w:pPr>
      <w:r>
        <w:rPr>
          <w:rFonts w:hint="eastAsia" w:eastAsia="方正小标宋简体"/>
          <w:color w:val="000000"/>
          <w:spacing w:val="9"/>
          <w:kern w:val="0"/>
          <w:sz w:val="44"/>
          <w:szCs w:val="44"/>
        </w:rPr>
        <w:t>乐至声环境功能区划分结果</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974"/>
        <w:gridCol w:w="981"/>
        <w:gridCol w:w="1173"/>
        <w:gridCol w:w="1060"/>
        <w:gridCol w:w="163"/>
        <w:gridCol w:w="1123"/>
        <w:gridCol w:w="1751"/>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noWrap w:val="0"/>
            <w:vAlign w:val="center"/>
          </w:tcPr>
          <w:p>
            <w:pPr>
              <w:spacing w:line="280" w:lineRule="exact"/>
              <w:jc w:val="center"/>
              <w:rPr>
                <w:rFonts w:hint="eastAsia" w:eastAsia="方正黑体简体"/>
                <w:color w:val="000000"/>
                <w:sz w:val="22"/>
                <w:szCs w:val="22"/>
              </w:rPr>
            </w:pPr>
            <w:r>
              <w:rPr>
                <w:rFonts w:hint="eastAsia" w:eastAsia="方正黑体简体"/>
                <w:color w:val="000000"/>
                <w:sz w:val="22"/>
                <w:szCs w:val="22"/>
              </w:rPr>
              <w:t>功能区</w:t>
            </w:r>
          </w:p>
          <w:p>
            <w:pPr>
              <w:spacing w:line="280" w:lineRule="exact"/>
              <w:jc w:val="center"/>
              <w:rPr>
                <w:rFonts w:hint="eastAsia" w:eastAsia="方正黑体简体"/>
                <w:color w:val="000000"/>
                <w:sz w:val="22"/>
                <w:szCs w:val="22"/>
              </w:rPr>
            </w:pPr>
            <w:r>
              <w:rPr>
                <w:rFonts w:hint="eastAsia" w:eastAsia="方正黑体简体"/>
                <w:color w:val="000000"/>
                <w:sz w:val="22"/>
                <w:szCs w:val="22"/>
              </w:rPr>
              <w:t>类别</w:t>
            </w:r>
          </w:p>
        </w:tc>
        <w:tc>
          <w:tcPr>
            <w:tcW w:w="1795" w:type="pct"/>
            <w:gridSpan w:val="3"/>
            <w:noWrap w:val="0"/>
            <w:vAlign w:val="center"/>
          </w:tcPr>
          <w:p>
            <w:pPr>
              <w:spacing w:line="280" w:lineRule="exact"/>
              <w:jc w:val="center"/>
              <w:rPr>
                <w:rFonts w:hint="eastAsia" w:eastAsia="方正黑体简体"/>
                <w:color w:val="000000"/>
                <w:sz w:val="22"/>
                <w:szCs w:val="22"/>
              </w:rPr>
            </w:pPr>
            <w:r>
              <w:rPr>
                <w:rFonts w:hint="eastAsia" w:eastAsia="方正黑体简体"/>
                <w:color w:val="000000"/>
                <w:sz w:val="22"/>
                <w:szCs w:val="22"/>
              </w:rPr>
              <w:t>片区简称</w:t>
            </w:r>
          </w:p>
        </w:tc>
        <w:tc>
          <w:tcPr>
            <w:tcW w:w="718" w:type="pct"/>
            <w:gridSpan w:val="2"/>
            <w:noWrap w:val="0"/>
            <w:vAlign w:val="center"/>
          </w:tcPr>
          <w:p>
            <w:pPr>
              <w:spacing w:line="280" w:lineRule="exact"/>
              <w:jc w:val="center"/>
              <w:rPr>
                <w:rFonts w:hint="eastAsia" w:eastAsia="方正黑体简体"/>
                <w:color w:val="000000"/>
                <w:sz w:val="22"/>
                <w:szCs w:val="22"/>
              </w:rPr>
            </w:pPr>
            <w:r>
              <w:rPr>
                <w:rFonts w:hint="eastAsia" w:eastAsia="方正黑体简体"/>
                <w:color w:val="000000"/>
                <w:sz w:val="22"/>
                <w:szCs w:val="22"/>
              </w:rPr>
              <w:t>面积（</w:t>
            </w:r>
            <w:r>
              <w:rPr>
                <w:rFonts w:eastAsia="方正黑体简体"/>
                <w:color w:val="000000"/>
                <w:sz w:val="22"/>
                <w:szCs w:val="22"/>
              </w:rPr>
              <w:t>km</w:t>
            </w:r>
            <w:r>
              <w:rPr>
                <w:rFonts w:eastAsia="方正黑体简体"/>
                <w:color w:val="000000"/>
                <w:sz w:val="22"/>
                <w:szCs w:val="22"/>
                <w:vertAlign w:val="superscript"/>
              </w:rPr>
              <w:t>2</w:t>
            </w:r>
            <w:r>
              <w:rPr>
                <w:rFonts w:hint="eastAsia" w:eastAsia="方正黑体简体"/>
                <w:color w:val="000000"/>
                <w:sz w:val="22"/>
                <w:szCs w:val="22"/>
              </w:rPr>
              <w:t>）</w:t>
            </w:r>
          </w:p>
        </w:tc>
        <w:tc>
          <w:tcPr>
            <w:tcW w:w="1943" w:type="pct"/>
            <w:gridSpan w:val="2"/>
            <w:noWrap w:val="0"/>
            <w:vAlign w:val="center"/>
          </w:tcPr>
          <w:p>
            <w:pPr>
              <w:spacing w:line="280" w:lineRule="exact"/>
              <w:jc w:val="center"/>
              <w:rPr>
                <w:rFonts w:hint="eastAsia" w:eastAsia="方正黑体简体"/>
                <w:color w:val="000000"/>
                <w:sz w:val="22"/>
                <w:szCs w:val="22"/>
              </w:rPr>
            </w:pPr>
            <w:r>
              <w:rPr>
                <w:rFonts w:hint="eastAsia" w:eastAsia="方正黑体简体"/>
                <w:color w:val="000000"/>
                <w:sz w:val="22"/>
                <w:szCs w:val="22"/>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noWrap w:val="0"/>
            <w:vAlign w:val="center"/>
          </w:tcPr>
          <w:p>
            <w:pPr>
              <w:spacing w:line="280" w:lineRule="exact"/>
              <w:jc w:val="left"/>
              <w:rPr>
                <w:rFonts w:eastAsia="方正仿宋简体" w:cs="方正仿宋简体"/>
                <w:color w:val="000000"/>
                <w:sz w:val="22"/>
                <w:szCs w:val="22"/>
              </w:rPr>
            </w:pPr>
            <w:r>
              <w:rPr>
                <w:rFonts w:eastAsia="方正仿宋简体"/>
                <w:color w:val="000000"/>
                <w:sz w:val="22"/>
                <w:szCs w:val="22"/>
              </w:rPr>
              <w:t>1</w:t>
            </w:r>
            <w:r>
              <w:rPr>
                <w:rFonts w:hint="eastAsia" w:eastAsia="方正仿宋简体" w:cs="方正仿宋简体"/>
                <w:color w:val="000000"/>
                <w:sz w:val="22"/>
                <w:szCs w:val="22"/>
              </w:rPr>
              <w:t>类区</w:t>
            </w:r>
          </w:p>
        </w:tc>
        <w:tc>
          <w:tcPr>
            <w:tcW w:w="1795" w:type="pct"/>
            <w:gridSpan w:val="3"/>
            <w:noWrap w:val="0"/>
            <w:vAlign w:val="center"/>
          </w:tcPr>
          <w:p>
            <w:pPr>
              <w:spacing w:line="280" w:lineRule="exact"/>
              <w:jc w:val="left"/>
              <w:rPr>
                <w:rFonts w:eastAsia="方正仿宋简体" w:cs="方正仿宋简体"/>
                <w:color w:val="000000"/>
                <w:sz w:val="22"/>
                <w:szCs w:val="22"/>
              </w:rPr>
            </w:pPr>
            <w:r>
              <w:rPr>
                <w:rFonts w:hint="eastAsia" w:eastAsia="方正仿宋简体" w:cs="方正仿宋简体"/>
                <w:color w:val="000000"/>
                <w:sz w:val="22"/>
                <w:szCs w:val="22"/>
              </w:rPr>
              <w:t>盐湖新城</w:t>
            </w:r>
            <w:r>
              <w:rPr>
                <w:rFonts w:hint="eastAsia" w:eastAsia="方正仿宋简体"/>
                <w:color w:val="000000"/>
                <w:sz w:val="22"/>
                <w:szCs w:val="22"/>
              </w:rPr>
              <w:t>1</w:t>
            </w:r>
          </w:p>
        </w:tc>
        <w:tc>
          <w:tcPr>
            <w:tcW w:w="718" w:type="pct"/>
            <w:gridSpan w:val="2"/>
            <w:noWrap w:val="0"/>
            <w:vAlign w:val="center"/>
          </w:tcPr>
          <w:p>
            <w:pPr>
              <w:spacing w:line="280" w:lineRule="exact"/>
              <w:jc w:val="center"/>
              <w:rPr>
                <w:rFonts w:eastAsia="方正仿宋简体" w:cs="方正仿宋简体"/>
                <w:color w:val="000000"/>
                <w:sz w:val="22"/>
                <w:szCs w:val="22"/>
              </w:rPr>
            </w:pPr>
            <w:r>
              <w:rPr>
                <w:rFonts w:hint="eastAsia" w:eastAsia="方正仿宋简体"/>
                <w:color w:val="000000"/>
                <w:sz w:val="22"/>
                <w:szCs w:val="22"/>
              </w:rPr>
              <w:t>1.35</w:t>
            </w:r>
          </w:p>
        </w:tc>
        <w:tc>
          <w:tcPr>
            <w:tcW w:w="1943"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天童大道、二环路、平安街等交汇区域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restart"/>
            <w:noWrap w:val="0"/>
            <w:vAlign w:val="center"/>
          </w:tcPr>
          <w:p>
            <w:pPr>
              <w:spacing w:line="280" w:lineRule="exact"/>
              <w:jc w:val="left"/>
              <w:rPr>
                <w:rFonts w:eastAsia="方正仿宋简体" w:cs="方正仿宋简体"/>
                <w:color w:val="000000"/>
                <w:sz w:val="22"/>
                <w:szCs w:val="22"/>
              </w:rPr>
            </w:pPr>
            <w:r>
              <w:rPr>
                <w:rFonts w:eastAsia="方正仿宋简体"/>
                <w:color w:val="000000"/>
                <w:sz w:val="22"/>
                <w:szCs w:val="22"/>
              </w:rPr>
              <w:t>2</w:t>
            </w:r>
            <w:r>
              <w:rPr>
                <w:rFonts w:hint="eastAsia" w:eastAsia="方正仿宋简体" w:cs="方正仿宋简体"/>
                <w:color w:val="000000"/>
                <w:sz w:val="22"/>
                <w:szCs w:val="22"/>
              </w:rPr>
              <w:t>类区</w:t>
            </w:r>
          </w:p>
        </w:tc>
        <w:tc>
          <w:tcPr>
            <w:tcW w:w="1795"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遂资眉高速以南、天童大道以北片区</w:t>
            </w:r>
          </w:p>
        </w:tc>
        <w:tc>
          <w:tcPr>
            <w:tcW w:w="718" w:type="pct"/>
            <w:gridSpan w:val="2"/>
            <w:noWrap w:val="0"/>
            <w:vAlign w:val="center"/>
          </w:tcPr>
          <w:p>
            <w:pPr>
              <w:spacing w:line="280" w:lineRule="exact"/>
              <w:jc w:val="center"/>
              <w:rPr>
                <w:rFonts w:eastAsia="方正仿宋简体"/>
                <w:color w:val="000000"/>
                <w:sz w:val="22"/>
                <w:szCs w:val="22"/>
              </w:rPr>
            </w:pPr>
            <w:r>
              <w:rPr>
                <w:rFonts w:hint="eastAsia" w:eastAsia="方正仿宋简体"/>
                <w:color w:val="000000"/>
                <w:sz w:val="22"/>
                <w:szCs w:val="22"/>
              </w:rPr>
              <w:t>2.48</w:t>
            </w:r>
          </w:p>
        </w:tc>
        <w:tc>
          <w:tcPr>
            <w:tcW w:w="1943" w:type="pct"/>
            <w:gridSpan w:val="2"/>
            <w:vMerge w:val="restart"/>
            <w:noWrap w:val="0"/>
            <w:vAlign w:val="center"/>
          </w:tcPr>
          <w:p>
            <w:pPr>
              <w:spacing w:line="280" w:lineRule="exact"/>
              <w:jc w:val="left"/>
              <w:rPr>
                <w:rFonts w:eastAsia="方正仿宋简体" w:cs="方正仿宋简体"/>
                <w:color w:val="000000"/>
                <w:sz w:val="22"/>
                <w:szCs w:val="22"/>
              </w:rPr>
            </w:pPr>
            <w:r>
              <w:rPr>
                <w:rFonts w:eastAsia="方正仿宋简体"/>
                <w:color w:val="000000"/>
                <w:sz w:val="22"/>
                <w:szCs w:val="22"/>
              </w:rPr>
              <w:t>1</w:t>
            </w:r>
            <w:r>
              <w:rPr>
                <w:rFonts w:hint="eastAsia" w:eastAsia="方正仿宋简体" w:cs="方正仿宋简体"/>
                <w:color w:val="000000"/>
                <w:sz w:val="22"/>
                <w:szCs w:val="22"/>
              </w:rPr>
              <w:t>类区、</w:t>
            </w:r>
            <w:r>
              <w:rPr>
                <w:rFonts w:eastAsia="方正仿宋简体"/>
                <w:color w:val="000000"/>
                <w:sz w:val="22"/>
                <w:szCs w:val="22"/>
              </w:rPr>
              <w:t>3</w:t>
            </w:r>
            <w:r>
              <w:rPr>
                <w:rFonts w:hint="eastAsia" w:eastAsia="方正仿宋简体" w:cs="方正仿宋简体"/>
                <w:color w:val="000000"/>
                <w:sz w:val="22"/>
                <w:szCs w:val="22"/>
              </w:rPr>
              <w:t>类区、</w:t>
            </w:r>
            <w:r>
              <w:rPr>
                <w:rFonts w:eastAsia="方正仿宋简体"/>
                <w:color w:val="000000"/>
                <w:sz w:val="22"/>
                <w:szCs w:val="22"/>
              </w:rPr>
              <w:t>4</w:t>
            </w:r>
            <w:r>
              <w:rPr>
                <w:rFonts w:hint="eastAsia" w:eastAsia="方正仿宋简体" w:cs="方正仿宋简体"/>
                <w:color w:val="000000"/>
                <w:sz w:val="22"/>
                <w:szCs w:val="22"/>
              </w:rPr>
              <w:t>类区以外区域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1795"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渝蓉高速以东、成南达万高铁以北片区</w:t>
            </w:r>
          </w:p>
        </w:tc>
        <w:tc>
          <w:tcPr>
            <w:tcW w:w="718" w:type="pct"/>
            <w:gridSpan w:val="2"/>
            <w:noWrap w:val="0"/>
            <w:vAlign w:val="center"/>
          </w:tcPr>
          <w:p>
            <w:pPr>
              <w:spacing w:line="280" w:lineRule="exact"/>
              <w:jc w:val="center"/>
              <w:rPr>
                <w:rFonts w:eastAsia="方正仿宋简体"/>
                <w:color w:val="000000"/>
                <w:sz w:val="22"/>
                <w:szCs w:val="22"/>
              </w:rPr>
            </w:pPr>
            <w:r>
              <w:rPr>
                <w:rFonts w:hint="eastAsia" w:eastAsia="方正仿宋简体"/>
                <w:color w:val="000000"/>
                <w:sz w:val="22"/>
                <w:szCs w:val="22"/>
              </w:rPr>
              <w:t>5.05</w:t>
            </w:r>
          </w:p>
        </w:tc>
        <w:tc>
          <w:tcPr>
            <w:tcW w:w="1943" w:type="pct"/>
            <w:gridSpan w:val="2"/>
            <w:vMerge w:val="continue"/>
            <w:noWrap w:val="0"/>
            <w:vAlign w:val="center"/>
          </w:tcPr>
          <w:p>
            <w:pPr>
              <w:spacing w:line="280" w:lineRule="exact"/>
              <w:jc w:val="left"/>
              <w:rPr>
                <w:rFonts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1795"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二环路东段，天池大道等路线延长线包含片区</w:t>
            </w:r>
          </w:p>
        </w:tc>
        <w:tc>
          <w:tcPr>
            <w:tcW w:w="718" w:type="pct"/>
            <w:gridSpan w:val="2"/>
            <w:noWrap w:val="0"/>
            <w:vAlign w:val="center"/>
          </w:tcPr>
          <w:p>
            <w:pPr>
              <w:spacing w:line="280" w:lineRule="exact"/>
              <w:jc w:val="center"/>
              <w:rPr>
                <w:rFonts w:eastAsia="方正仿宋简体"/>
                <w:color w:val="000000"/>
                <w:sz w:val="22"/>
                <w:szCs w:val="22"/>
              </w:rPr>
            </w:pPr>
            <w:r>
              <w:rPr>
                <w:rFonts w:hint="eastAsia" w:eastAsia="方正仿宋简体"/>
                <w:color w:val="000000"/>
                <w:sz w:val="22"/>
                <w:szCs w:val="22"/>
              </w:rPr>
              <w:t>7.42</w:t>
            </w:r>
          </w:p>
        </w:tc>
        <w:tc>
          <w:tcPr>
            <w:tcW w:w="1943" w:type="pct"/>
            <w:gridSpan w:val="2"/>
            <w:vMerge w:val="continue"/>
            <w:noWrap w:val="0"/>
            <w:vAlign w:val="center"/>
          </w:tcPr>
          <w:p>
            <w:pPr>
              <w:spacing w:line="280" w:lineRule="exact"/>
              <w:jc w:val="left"/>
              <w:rPr>
                <w:rFonts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1795"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盐湖新城</w:t>
            </w:r>
            <w:r>
              <w:rPr>
                <w:rFonts w:hint="eastAsia" w:eastAsia="方正仿宋简体"/>
                <w:color w:val="000000"/>
                <w:sz w:val="22"/>
                <w:szCs w:val="22"/>
              </w:rPr>
              <w:t>2</w:t>
            </w:r>
          </w:p>
        </w:tc>
        <w:tc>
          <w:tcPr>
            <w:tcW w:w="718" w:type="pct"/>
            <w:gridSpan w:val="2"/>
            <w:noWrap w:val="0"/>
            <w:vAlign w:val="center"/>
          </w:tcPr>
          <w:p>
            <w:pPr>
              <w:spacing w:line="280" w:lineRule="exact"/>
              <w:jc w:val="center"/>
              <w:rPr>
                <w:rFonts w:eastAsia="方正仿宋简体"/>
                <w:color w:val="000000"/>
                <w:sz w:val="22"/>
                <w:szCs w:val="22"/>
              </w:rPr>
            </w:pPr>
            <w:r>
              <w:rPr>
                <w:rFonts w:hint="eastAsia" w:eastAsia="方正仿宋简体"/>
                <w:color w:val="000000"/>
                <w:sz w:val="22"/>
                <w:szCs w:val="22"/>
              </w:rPr>
              <w:t>1.28</w:t>
            </w:r>
          </w:p>
        </w:tc>
        <w:tc>
          <w:tcPr>
            <w:tcW w:w="1943" w:type="pct"/>
            <w:gridSpan w:val="2"/>
            <w:vMerge w:val="continue"/>
            <w:noWrap w:val="0"/>
            <w:vAlign w:val="center"/>
          </w:tcPr>
          <w:p>
            <w:pPr>
              <w:spacing w:line="280" w:lineRule="exact"/>
              <w:jc w:val="left"/>
              <w:rPr>
                <w:rFonts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1795"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童家镇</w:t>
            </w:r>
          </w:p>
        </w:tc>
        <w:tc>
          <w:tcPr>
            <w:tcW w:w="718" w:type="pct"/>
            <w:gridSpan w:val="2"/>
            <w:noWrap w:val="0"/>
            <w:vAlign w:val="center"/>
          </w:tcPr>
          <w:p>
            <w:pPr>
              <w:spacing w:line="280" w:lineRule="exact"/>
              <w:jc w:val="center"/>
              <w:rPr>
                <w:rFonts w:eastAsia="方正仿宋简体"/>
                <w:color w:val="000000"/>
                <w:sz w:val="22"/>
                <w:szCs w:val="22"/>
              </w:rPr>
            </w:pPr>
            <w:r>
              <w:rPr>
                <w:rFonts w:hint="eastAsia" w:eastAsia="方正仿宋简体"/>
                <w:color w:val="000000"/>
                <w:sz w:val="22"/>
                <w:szCs w:val="22"/>
              </w:rPr>
              <w:t>0.61</w:t>
            </w:r>
          </w:p>
        </w:tc>
        <w:tc>
          <w:tcPr>
            <w:tcW w:w="1943" w:type="pct"/>
            <w:gridSpan w:val="2"/>
            <w:vMerge w:val="continue"/>
            <w:noWrap w:val="0"/>
            <w:vAlign w:val="center"/>
          </w:tcPr>
          <w:p>
            <w:pPr>
              <w:spacing w:line="280" w:lineRule="exact"/>
              <w:jc w:val="left"/>
              <w:rPr>
                <w:rFonts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restart"/>
            <w:noWrap w:val="0"/>
            <w:vAlign w:val="center"/>
          </w:tcPr>
          <w:p>
            <w:pPr>
              <w:spacing w:line="280" w:lineRule="exact"/>
              <w:jc w:val="left"/>
              <w:rPr>
                <w:rFonts w:eastAsia="方正仿宋简体" w:cs="方正仿宋简体"/>
                <w:color w:val="000000"/>
                <w:sz w:val="22"/>
                <w:szCs w:val="22"/>
              </w:rPr>
            </w:pPr>
            <w:r>
              <w:rPr>
                <w:rFonts w:eastAsia="方正仿宋简体"/>
                <w:color w:val="000000"/>
                <w:sz w:val="22"/>
                <w:szCs w:val="22"/>
              </w:rPr>
              <w:t>3</w:t>
            </w:r>
            <w:r>
              <w:rPr>
                <w:rFonts w:hint="eastAsia" w:eastAsia="方正仿宋简体" w:cs="方正仿宋简体"/>
                <w:color w:val="000000"/>
                <w:sz w:val="22"/>
                <w:szCs w:val="22"/>
              </w:rPr>
              <w:t>类区</w:t>
            </w:r>
          </w:p>
        </w:tc>
        <w:tc>
          <w:tcPr>
            <w:tcW w:w="1795"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东郊园区</w:t>
            </w:r>
          </w:p>
        </w:tc>
        <w:tc>
          <w:tcPr>
            <w:tcW w:w="718" w:type="pct"/>
            <w:gridSpan w:val="2"/>
            <w:noWrap w:val="0"/>
            <w:vAlign w:val="center"/>
          </w:tcPr>
          <w:p>
            <w:pPr>
              <w:spacing w:line="280" w:lineRule="exact"/>
              <w:jc w:val="center"/>
              <w:rPr>
                <w:rFonts w:eastAsia="方正仿宋简体"/>
                <w:color w:val="000000"/>
                <w:sz w:val="22"/>
                <w:szCs w:val="22"/>
              </w:rPr>
            </w:pPr>
            <w:r>
              <w:rPr>
                <w:rFonts w:hint="eastAsia" w:eastAsia="方正仿宋简体"/>
                <w:color w:val="000000"/>
                <w:sz w:val="22"/>
                <w:szCs w:val="22"/>
              </w:rPr>
              <w:t>0.72</w:t>
            </w:r>
          </w:p>
        </w:tc>
        <w:tc>
          <w:tcPr>
            <w:tcW w:w="1943"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中行路、泸聂线以南，宏扬路以北包含片区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1795"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西郊园区</w:t>
            </w:r>
          </w:p>
        </w:tc>
        <w:tc>
          <w:tcPr>
            <w:tcW w:w="718" w:type="pct"/>
            <w:gridSpan w:val="2"/>
            <w:noWrap w:val="0"/>
            <w:vAlign w:val="center"/>
          </w:tcPr>
          <w:p>
            <w:pPr>
              <w:spacing w:line="280" w:lineRule="exact"/>
              <w:jc w:val="center"/>
              <w:rPr>
                <w:rFonts w:eastAsia="方正仿宋简体"/>
                <w:color w:val="000000"/>
                <w:sz w:val="22"/>
                <w:szCs w:val="22"/>
              </w:rPr>
            </w:pPr>
            <w:r>
              <w:rPr>
                <w:rFonts w:hint="eastAsia" w:eastAsia="方正仿宋简体"/>
                <w:color w:val="000000"/>
                <w:sz w:val="22"/>
                <w:szCs w:val="22"/>
              </w:rPr>
              <w:t>4.72</w:t>
            </w:r>
          </w:p>
        </w:tc>
        <w:tc>
          <w:tcPr>
            <w:tcW w:w="1943"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西郊园区：天池大道、川额西路、二环路东段、乐蓬路北部包含片区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1795"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文峰园区</w:t>
            </w:r>
          </w:p>
        </w:tc>
        <w:tc>
          <w:tcPr>
            <w:tcW w:w="718" w:type="pct"/>
            <w:gridSpan w:val="2"/>
            <w:noWrap w:val="0"/>
            <w:vAlign w:val="center"/>
          </w:tcPr>
          <w:p>
            <w:pPr>
              <w:spacing w:line="280" w:lineRule="exact"/>
              <w:jc w:val="center"/>
              <w:rPr>
                <w:rFonts w:eastAsia="方正仿宋简体"/>
                <w:color w:val="000000"/>
                <w:sz w:val="22"/>
                <w:szCs w:val="22"/>
              </w:rPr>
            </w:pPr>
            <w:r>
              <w:rPr>
                <w:rFonts w:hint="eastAsia" w:eastAsia="方正仿宋简体"/>
                <w:color w:val="000000"/>
                <w:sz w:val="22"/>
                <w:szCs w:val="22"/>
              </w:rPr>
              <w:t>3.37</w:t>
            </w:r>
          </w:p>
        </w:tc>
        <w:tc>
          <w:tcPr>
            <w:tcW w:w="1943"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渝蓉高速以东、文峰大道以西、天童大道延长线以南包含的部分片区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restart"/>
            <w:noWrap w:val="0"/>
            <w:vAlign w:val="center"/>
          </w:tcPr>
          <w:p>
            <w:pPr>
              <w:spacing w:line="280" w:lineRule="exact"/>
              <w:jc w:val="left"/>
              <w:rPr>
                <w:rFonts w:eastAsia="方正仿宋简体" w:cs="方正仿宋简体"/>
                <w:color w:val="000000"/>
                <w:sz w:val="22"/>
                <w:szCs w:val="22"/>
              </w:rPr>
            </w:pPr>
            <w:r>
              <w:rPr>
                <w:rFonts w:eastAsia="方正仿宋简体"/>
                <w:color w:val="000000"/>
                <w:sz w:val="22"/>
                <w:szCs w:val="22"/>
              </w:rPr>
              <w:t>4</w:t>
            </w:r>
            <w:r>
              <w:rPr>
                <w:rFonts w:hint="eastAsia" w:eastAsia="方正仿宋简体" w:cs="方正仿宋简体"/>
                <w:color w:val="000000"/>
                <w:sz w:val="22"/>
                <w:szCs w:val="22"/>
              </w:rPr>
              <w:t>类区</w:t>
            </w:r>
          </w:p>
        </w:tc>
        <w:tc>
          <w:tcPr>
            <w:tcW w:w="548" w:type="pct"/>
            <w:vMerge w:val="restart"/>
            <w:noWrap w:val="0"/>
            <w:vAlign w:val="center"/>
          </w:tcPr>
          <w:p>
            <w:pPr>
              <w:spacing w:line="280" w:lineRule="exact"/>
              <w:jc w:val="left"/>
              <w:rPr>
                <w:rFonts w:eastAsia="方正仿宋简体" w:cs="方正仿宋简体"/>
                <w:color w:val="000000"/>
                <w:sz w:val="22"/>
                <w:szCs w:val="22"/>
              </w:rPr>
            </w:pPr>
            <w:r>
              <w:rPr>
                <w:rFonts w:eastAsia="方正仿宋简体"/>
                <w:color w:val="000000"/>
                <w:sz w:val="22"/>
                <w:szCs w:val="22"/>
              </w:rPr>
              <w:t>4</w:t>
            </w:r>
            <w:r>
              <w:rPr>
                <w:rFonts w:hint="eastAsia" w:eastAsia="方正仿宋简体"/>
                <w:color w:val="000000"/>
                <w:sz w:val="22"/>
                <w:szCs w:val="22"/>
              </w:rPr>
              <w:t>a</w:t>
            </w:r>
            <w:r>
              <w:rPr>
                <w:rFonts w:hint="eastAsia" w:eastAsia="方正仿宋简体" w:cs="方正仿宋简体"/>
                <w:color w:val="000000"/>
                <w:sz w:val="22"/>
                <w:szCs w:val="22"/>
              </w:rPr>
              <w:t>类路线</w:t>
            </w: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东街</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天池大道二段</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建设街</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游乐场侧小广场</w:t>
            </w:r>
          </w:p>
        </w:tc>
        <w:tc>
          <w:tcPr>
            <w:tcW w:w="965" w:type="pct"/>
            <w:vMerge w:val="restar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与</w:t>
            </w:r>
            <w:r>
              <w:rPr>
                <w:rFonts w:eastAsia="方正仿宋简体"/>
                <w:color w:val="000000"/>
                <w:sz w:val="22"/>
                <w:szCs w:val="22"/>
              </w:rPr>
              <w:t>1</w:t>
            </w:r>
            <w:r>
              <w:rPr>
                <w:rFonts w:hint="eastAsia" w:eastAsia="方正仿宋简体" w:cs="方正仿宋简体"/>
                <w:color w:val="000000"/>
                <w:sz w:val="22"/>
                <w:szCs w:val="22"/>
              </w:rPr>
              <w:t>类区相邻时，</w:t>
            </w:r>
            <w:r>
              <w:rPr>
                <w:rFonts w:eastAsia="方正仿宋简体"/>
                <w:color w:val="000000"/>
                <w:sz w:val="22"/>
                <w:szCs w:val="22"/>
              </w:rPr>
              <w:t>4a</w:t>
            </w:r>
            <w:r>
              <w:rPr>
                <w:rFonts w:hint="eastAsia" w:eastAsia="方正仿宋简体" w:cs="方正仿宋简体"/>
                <w:color w:val="000000"/>
                <w:sz w:val="22"/>
                <w:szCs w:val="22"/>
              </w:rPr>
              <w:t>类功能区边界距离道路边界线</w:t>
            </w:r>
            <w:r>
              <w:rPr>
                <w:rFonts w:eastAsia="方正仿宋简体"/>
                <w:color w:val="000000"/>
                <w:sz w:val="22"/>
                <w:szCs w:val="22"/>
              </w:rPr>
              <w:t>50</w:t>
            </w:r>
            <w:r>
              <w:rPr>
                <w:rFonts w:hint="eastAsia" w:eastAsia="方正仿宋简体" w:cs="方正仿宋简体"/>
                <w:color w:val="000000"/>
                <w:sz w:val="22"/>
                <w:szCs w:val="22"/>
              </w:rPr>
              <w:t>米；与</w:t>
            </w:r>
            <w:r>
              <w:rPr>
                <w:rFonts w:eastAsia="方正仿宋简体"/>
                <w:color w:val="000000"/>
                <w:sz w:val="22"/>
                <w:szCs w:val="22"/>
              </w:rPr>
              <w:t>2</w:t>
            </w:r>
            <w:r>
              <w:rPr>
                <w:rFonts w:hint="eastAsia" w:eastAsia="方正仿宋简体" w:cs="方正仿宋简体"/>
                <w:color w:val="000000"/>
                <w:sz w:val="22"/>
                <w:szCs w:val="22"/>
              </w:rPr>
              <w:t>类区相邻时，</w:t>
            </w:r>
            <w:r>
              <w:rPr>
                <w:rFonts w:eastAsia="方正仿宋简体"/>
                <w:color w:val="000000"/>
                <w:sz w:val="22"/>
                <w:szCs w:val="22"/>
              </w:rPr>
              <w:t>4a</w:t>
            </w:r>
            <w:r>
              <w:rPr>
                <w:rFonts w:hint="eastAsia" w:eastAsia="方正仿宋简体" w:cs="方正仿宋简体"/>
                <w:color w:val="000000"/>
                <w:sz w:val="22"/>
                <w:szCs w:val="22"/>
              </w:rPr>
              <w:t>类功能区边界距离道路边界线</w:t>
            </w:r>
            <w:r>
              <w:rPr>
                <w:rFonts w:eastAsia="方正仿宋简体"/>
                <w:color w:val="000000"/>
                <w:sz w:val="22"/>
                <w:szCs w:val="22"/>
              </w:rPr>
              <w:t>30</w:t>
            </w:r>
            <w:r>
              <w:rPr>
                <w:rFonts w:hint="eastAsia" w:eastAsia="方正仿宋简体" w:cs="方正仿宋简体"/>
                <w:color w:val="000000"/>
                <w:sz w:val="22"/>
                <w:szCs w:val="22"/>
              </w:rPr>
              <w:t>米，与</w:t>
            </w:r>
            <w:r>
              <w:rPr>
                <w:rFonts w:eastAsia="方正仿宋简体"/>
                <w:color w:val="000000"/>
                <w:sz w:val="22"/>
                <w:szCs w:val="22"/>
              </w:rPr>
              <w:t>3</w:t>
            </w:r>
            <w:r>
              <w:rPr>
                <w:rFonts w:hint="eastAsia" w:eastAsia="方正仿宋简体"/>
                <w:color w:val="000000"/>
                <w:sz w:val="22"/>
                <w:szCs w:val="22"/>
              </w:rPr>
              <w:t>类</w:t>
            </w:r>
            <w:r>
              <w:rPr>
                <w:rFonts w:hint="eastAsia" w:eastAsia="方正仿宋简体" w:cs="方正仿宋简体"/>
                <w:color w:val="000000"/>
                <w:sz w:val="22"/>
                <w:szCs w:val="22"/>
              </w:rPr>
              <w:t>区相邻时，</w:t>
            </w:r>
            <w:r>
              <w:rPr>
                <w:rFonts w:eastAsia="方正仿宋简体"/>
                <w:color w:val="000000"/>
                <w:sz w:val="22"/>
                <w:szCs w:val="22"/>
              </w:rPr>
              <w:t>4a</w:t>
            </w:r>
            <w:r>
              <w:rPr>
                <w:rFonts w:hint="eastAsia" w:eastAsia="方正仿宋简体" w:cs="方正仿宋简体"/>
                <w:color w:val="000000"/>
                <w:sz w:val="22"/>
                <w:szCs w:val="22"/>
              </w:rPr>
              <w:t>类功能区边界距离道路边界线</w:t>
            </w:r>
            <w:r>
              <w:rPr>
                <w:rFonts w:hint="eastAsia" w:eastAsia="方正仿宋简体"/>
                <w:color w:val="000000"/>
                <w:sz w:val="22"/>
                <w:szCs w:val="22"/>
              </w:rPr>
              <w:t>15</w:t>
            </w:r>
            <w:r>
              <w:rPr>
                <w:rFonts w:hint="eastAsia" w:eastAsia="方正仿宋简体" w:cs="方正仿宋简体"/>
                <w:color w:val="000000"/>
                <w:sz w:val="22"/>
                <w:szCs w:val="22"/>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北街</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文峰大道</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幸福街</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汽贸中心道路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西街</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万贯大道</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信用联社二侧巷</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汽贸中心二横街</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南街</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熊猫大道</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怡佳花园巷</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曙光路延伸段</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国华路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骑龙路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建材东路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宏扬路延伸段</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红星街</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文峰东路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高新街</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宏扬路南二巷</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红星巷</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群乐北路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八一路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内环线</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供电局外转盘坝子</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新南路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邮政路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内环线五横</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宏扬名居外坝子</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通达路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工商苑横街</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默森路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后南街</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宏扬路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保险公司巷</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清泉路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公园路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曙光路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青年巷</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卓昕路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天池公园</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乐安路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工商巷</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万贯大道一号路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池南路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恒通街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白果树巷</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万贯大道二号路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新南路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农机路厂区路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胜利街桥面</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谢无量广场</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千业路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工商路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中心卫生院侧巷</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通达路二段</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川鄂路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乐中路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劳动巷</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名景路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农经路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桑城街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农科路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南湖路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商业街</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荣华街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国策路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望城大道</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商贸街</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福兴街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北门骨粉厂外坝</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寇公广场</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胜利街</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和平街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通达路侧二巷</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宏扬路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金穗路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全胜街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蟠龙路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八仙巷</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民乐路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德发路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南湖路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川剧团巷</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陈毅广场</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池南路三横街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工商苑路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公园路二横街</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迎宾大道</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川西路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宏扬路二段</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公园奇腾三面街</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仙鹤大道</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小东街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文庙街返还房道路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仲宏街</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帅乡大道</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园林路</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龙城府邸道路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飞凡路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乐遂路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园林路坝</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南塔天梯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金三角侧街</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仙鹤观入口坝子</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农经路段三通横街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水观音道路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天童大道</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前进巷</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金港商业街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棉花湾返还房路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二环路南湖公园</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西一巷</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金三街</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邮政路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友谊街</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西二巷</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三十米大道</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平安路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川路横街</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西三巷</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通达路二段</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仙鹤观广场道路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长青巷</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65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西北路</w:t>
            </w:r>
          </w:p>
        </w:tc>
        <w:tc>
          <w:tcPr>
            <w:tcW w:w="592"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迎春巷</w:t>
            </w:r>
          </w:p>
        </w:tc>
        <w:tc>
          <w:tcPr>
            <w:tcW w:w="718"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松林路</w:t>
            </w:r>
          </w:p>
        </w:tc>
        <w:tc>
          <w:tcPr>
            <w:tcW w:w="978"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尚锦路</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1247"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olor w:val="000000"/>
                <w:sz w:val="22"/>
                <w:szCs w:val="22"/>
              </w:rPr>
              <w:t>G318</w:t>
            </w:r>
            <w:r>
              <w:rPr>
                <w:rFonts w:hint="eastAsia" w:eastAsia="方正仿宋简体" w:cs="方正仿宋简体"/>
                <w:color w:val="000000"/>
                <w:sz w:val="22"/>
                <w:szCs w:val="22"/>
              </w:rPr>
              <w:t>国道</w:t>
            </w:r>
          </w:p>
        </w:tc>
        <w:tc>
          <w:tcPr>
            <w:tcW w:w="1696"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olor w:val="000000"/>
                <w:sz w:val="22"/>
                <w:szCs w:val="22"/>
              </w:rPr>
              <w:t>G319</w:t>
            </w:r>
            <w:r>
              <w:rPr>
                <w:rFonts w:hint="eastAsia" w:eastAsia="方正仿宋简体" w:cs="方正仿宋简体"/>
                <w:color w:val="000000"/>
                <w:sz w:val="22"/>
                <w:szCs w:val="22"/>
              </w:rPr>
              <w:t>国道</w:t>
            </w:r>
          </w:p>
        </w:tc>
        <w:tc>
          <w:tcPr>
            <w:tcW w:w="965" w:type="pct"/>
            <w:vMerge w:val="restar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与</w:t>
            </w:r>
            <w:r>
              <w:rPr>
                <w:rFonts w:eastAsia="方正仿宋简体"/>
                <w:color w:val="000000"/>
                <w:sz w:val="22"/>
                <w:szCs w:val="22"/>
              </w:rPr>
              <w:t>1</w:t>
            </w:r>
            <w:r>
              <w:rPr>
                <w:rFonts w:hint="eastAsia" w:eastAsia="方正仿宋简体" w:cs="方正仿宋简体"/>
                <w:color w:val="000000"/>
                <w:sz w:val="22"/>
                <w:szCs w:val="22"/>
              </w:rPr>
              <w:t>类区相邻时，</w:t>
            </w:r>
            <w:r>
              <w:rPr>
                <w:rFonts w:eastAsia="方正仿宋简体"/>
                <w:color w:val="000000"/>
                <w:sz w:val="22"/>
                <w:szCs w:val="22"/>
              </w:rPr>
              <w:t>4a</w:t>
            </w:r>
            <w:r>
              <w:rPr>
                <w:rFonts w:hint="eastAsia" w:eastAsia="方正仿宋简体" w:cs="方正仿宋简体"/>
                <w:color w:val="000000"/>
                <w:sz w:val="22"/>
                <w:szCs w:val="22"/>
              </w:rPr>
              <w:t>类功能区边界距离道路边界线</w:t>
            </w:r>
            <w:r>
              <w:rPr>
                <w:rFonts w:eastAsia="方正仿宋简体"/>
                <w:color w:val="000000"/>
                <w:sz w:val="22"/>
                <w:szCs w:val="22"/>
              </w:rPr>
              <w:t>55</w:t>
            </w:r>
            <w:r>
              <w:rPr>
                <w:rFonts w:hint="eastAsia" w:eastAsia="方正仿宋简体" w:cs="方正仿宋简体"/>
                <w:color w:val="000000"/>
                <w:sz w:val="22"/>
                <w:szCs w:val="22"/>
              </w:rPr>
              <w:t>米；与</w:t>
            </w:r>
            <w:r>
              <w:rPr>
                <w:rFonts w:eastAsia="方正仿宋简体"/>
                <w:color w:val="000000"/>
                <w:sz w:val="22"/>
                <w:szCs w:val="22"/>
              </w:rPr>
              <w:t>2</w:t>
            </w:r>
            <w:r>
              <w:rPr>
                <w:rFonts w:hint="eastAsia" w:eastAsia="方正仿宋简体" w:cs="方正仿宋简体"/>
                <w:color w:val="000000"/>
                <w:sz w:val="22"/>
                <w:szCs w:val="22"/>
              </w:rPr>
              <w:t>类区相邻时，</w:t>
            </w:r>
            <w:r>
              <w:rPr>
                <w:rFonts w:eastAsia="方正仿宋简体"/>
                <w:color w:val="000000"/>
                <w:sz w:val="22"/>
                <w:szCs w:val="22"/>
              </w:rPr>
              <w:t>4a</w:t>
            </w:r>
            <w:r>
              <w:rPr>
                <w:rFonts w:hint="eastAsia" w:eastAsia="方正仿宋简体" w:cs="方正仿宋简体"/>
                <w:color w:val="000000"/>
                <w:sz w:val="22"/>
                <w:szCs w:val="22"/>
              </w:rPr>
              <w:t>类功能区边界距离道路边界线</w:t>
            </w:r>
            <w:r>
              <w:rPr>
                <w:rFonts w:hint="eastAsia" w:eastAsia="方正仿宋简体"/>
                <w:color w:val="000000"/>
                <w:sz w:val="22"/>
                <w:szCs w:val="22"/>
              </w:rPr>
              <w:t>35</w:t>
            </w:r>
            <w:r>
              <w:rPr>
                <w:rFonts w:hint="eastAsia" w:eastAsia="方正仿宋简体" w:cs="方正仿宋简体"/>
                <w:color w:val="000000"/>
                <w:sz w:val="22"/>
                <w:szCs w:val="22"/>
              </w:rPr>
              <w:t>米，与</w:t>
            </w:r>
            <w:r>
              <w:rPr>
                <w:rFonts w:eastAsia="方正仿宋简体"/>
                <w:color w:val="000000"/>
                <w:sz w:val="22"/>
                <w:szCs w:val="22"/>
              </w:rPr>
              <w:t>3</w:t>
            </w:r>
            <w:r>
              <w:rPr>
                <w:rFonts w:hint="eastAsia" w:eastAsia="方正仿宋简体" w:cs="方正仿宋简体"/>
                <w:color w:val="000000"/>
                <w:sz w:val="22"/>
                <w:szCs w:val="22"/>
              </w:rPr>
              <w:t>类区相邻时，</w:t>
            </w:r>
            <w:r>
              <w:rPr>
                <w:rFonts w:eastAsia="方正仿宋简体"/>
                <w:color w:val="000000"/>
                <w:sz w:val="22"/>
                <w:szCs w:val="22"/>
              </w:rPr>
              <w:t>4a</w:t>
            </w:r>
            <w:r>
              <w:rPr>
                <w:rFonts w:hint="eastAsia" w:eastAsia="方正仿宋简体" w:cs="方正仿宋简体"/>
                <w:color w:val="000000"/>
                <w:sz w:val="22"/>
                <w:szCs w:val="22"/>
              </w:rPr>
              <w:t>类功能区边界距离道路边界线</w:t>
            </w:r>
            <w:r>
              <w:rPr>
                <w:rFonts w:eastAsia="方正仿宋简体"/>
                <w:color w:val="000000"/>
                <w:sz w:val="22"/>
                <w:szCs w:val="22"/>
              </w:rPr>
              <w:t>25</w:t>
            </w:r>
            <w:r>
              <w:rPr>
                <w:rFonts w:hint="eastAsia" w:eastAsia="方正仿宋简体" w:cs="方正仿宋简体"/>
                <w:color w:val="000000"/>
                <w:sz w:val="22"/>
                <w:szCs w:val="22"/>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1247"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成渝高速复线</w:t>
            </w:r>
          </w:p>
        </w:tc>
        <w:tc>
          <w:tcPr>
            <w:tcW w:w="1696"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olor w:val="000000"/>
                <w:sz w:val="22"/>
                <w:szCs w:val="22"/>
              </w:rPr>
              <w:t>S40</w:t>
            </w:r>
            <w:r>
              <w:rPr>
                <w:rFonts w:hint="eastAsia" w:eastAsia="方正仿宋简体" w:cs="方正仿宋简体"/>
                <w:color w:val="000000"/>
                <w:sz w:val="22"/>
                <w:szCs w:val="22"/>
              </w:rPr>
              <w:t>遂洪高速</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restart"/>
            <w:noWrap w:val="0"/>
            <w:vAlign w:val="center"/>
          </w:tcPr>
          <w:p>
            <w:pPr>
              <w:spacing w:line="280" w:lineRule="exact"/>
              <w:jc w:val="left"/>
              <w:rPr>
                <w:rFonts w:eastAsia="方正仿宋简体" w:cs="方正仿宋简体"/>
                <w:color w:val="000000"/>
                <w:sz w:val="22"/>
                <w:szCs w:val="22"/>
              </w:rPr>
            </w:pPr>
            <w:r>
              <w:rPr>
                <w:rFonts w:eastAsia="方正仿宋简体"/>
                <w:color w:val="000000"/>
                <w:sz w:val="22"/>
                <w:szCs w:val="22"/>
              </w:rPr>
              <w:t>4a</w:t>
            </w:r>
            <w:r>
              <w:rPr>
                <w:rFonts w:hint="eastAsia" w:eastAsia="方正仿宋简体" w:cs="方正仿宋简体"/>
                <w:color w:val="000000"/>
                <w:sz w:val="22"/>
                <w:szCs w:val="22"/>
              </w:rPr>
              <w:t>类场站</w:t>
            </w:r>
          </w:p>
        </w:tc>
        <w:tc>
          <w:tcPr>
            <w:tcW w:w="2943" w:type="pct"/>
            <w:gridSpan w:val="5"/>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乐至县汽车运输公司客运站</w:t>
            </w:r>
          </w:p>
        </w:tc>
        <w:tc>
          <w:tcPr>
            <w:tcW w:w="965" w:type="pct"/>
            <w:vMerge w:val="restar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场站围墙外侧</w:t>
            </w:r>
            <w:r>
              <w:rPr>
                <w:rFonts w:eastAsia="方正仿宋简体"/>
                <w:color w:val="000000"/>
                <w:sz w:val="22"/>
                <w:szCs w:val="22"/>
              </w:rPr>
              <w:t>1</w:t>
            </w:r>
            <w:r>
              <w:rPr>
                <w:rFonts w:hint="eastAsia" w:eastAsia="方正仿宋简体" w:cs="方正仿宋简体"/>
                <w:color w:val="000000"/>
                <w:sz w:val="22"/>
                <w:szCs w:val="22"/>
              </w:rPr>
              <w:t>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vMerge w:val="continue"/>
            <w:noWrap w:val="0"/>
            <w:vAlign w:val="center"/>
          </w:tcPr>
          <w:p>
            <w:pPr>
              <w:spacing w:line="280" w:lineRule="exact"/>
              <w:jc w:val="left"/>
              <w:rPr>
                <w:rFonts w:eastAsia="方正仿宋简体" w:cs="方正仿宋简体"/>
                <w:color w:val="000000"/>
                <w:sz w:val="22"/>
                <w:szCs w:val="22"/>
              </w:rPr>
            </w:pPr>
          </w:p>
        </w:tc>
        <w:tc>
          <w:tcPr>
            <w:tcW w:w="2943" w:type="pct"/>
            <w:gridSpan w:val="5"/>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乐至客运站</w:t>
            </w:r>
          </w:p>
        </w:tc>
        <w:tc>
          <w:tcPr>
            <w:tcW w:w="965" w:type="pct"/>
            <w:vMerge w:val="continue"/>
            <w:noWrap w:val="0"/>
            <w:vAlign w:val="center"/>
          </w:tcPr>
          <w:p>
            <w:pPr>
              <w:spacing w:line="280" w:lineRule="exact"/>
              <w:jc w:val="left"/>
              <w:rPr>
                <w:rFonts w:hint="eastAsia" w:eastAsia="方正仿宋简体" w:cs="方正仿宋简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noWrap w:val="0"/>
            <w:vAlign w:val="center"/>
          </w:tcPr>
          <w:p>
            <w:pPr>
              <w:spacing w:line="280" w:lineRule="exact"/>
              <w:jc w:val="left"/>
              <w:rPr>
                <w:rFonts w:eastAsia="方正仿宋简体" w:cs="方正仿宋简体"/>
                <w:color w:val="000000"/>
                <w:sz w:val="22"/>
                <w:szCs w:val="22"/>
              </w:rPr>
            </w:pPr>
            <w:r>
              <w:rPr>
                <w:rFonts w:eastAsia="方正仿宋简体"/>
                <w:color w:val="000000"/>
                <w:sz w:val="22"/>
                <w:szCs w:val="22"/>
              </w:rPr>
              <w:t>4b</w:t>
            </w:r>
            <w:r>
              <w:rPr>
                <w:rFonts w:hint="eastAsia" w:eastAsia="方正仿宋简体" w:cs="方正仿宋简体"/>
                <w:color w:val="000000"/>
                <w:sz w:val="22"/>
                <w:szCs w:val="22"/>
              </w:rPr>
              <w:t>类路线</w:t>
            </w:r>
          </w:p>
        </w:tc>
        <w:tc>
          <w:tcPr>
            <w:tcW w:w="1338"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暂无</w:t>
            </w:r>
          </w:p>
        </w:tc>
        <w:tc>
          <w:tcPr>
            <w:tcW w:w="1605"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暂无</w:t>
            </w:r>
          </w:p>
        </w:tc>
        <w:tc>
          <w:tcPr>
            <w:tcW w:w="96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五年内未规划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vMerge w:val="continue"/>
            <w:noWrap w:val="0"/>
            <w:vAlign w:val="center"/>
          </w:tcPr>
          <w:p>
            <w:pPr>
              <w:spacing w:line="280" w:lineRule="exact"/>
              <w:jc w:val="left"/>
              <w:rPr>
                <w:rFonts w:eastAsia="方正仿宋简体" w:cs="方正仿宋简体"/>
                <w:color w:val="000000"/>
                <w:sz w:val="22"/>
                <w:szCs w:val="22"/>
              </w:rPr>
            </w:pPr>
          </w:p>
        </w:tc>
        <w:tc>
          <w:tcPr>
            <w:tcW w:w="548" w:type="pct"/>
            <w:noWrap w:val="0"/>
            <w:vAlign w:val="center"/>
          </w:tcPr>
          <w:p>
            <w:pPr>
              <w:spacing w:line="280" w:lineRule="exact"/>
              <w:jc w:val="left"/>
              <w:rPr>
                <w:rFonts w:eastAsia="方正仿宋简体" w:cs="方正仿宋简体"/>
                <w:color w:val="000000"/>
                <w:sz w:val="22"/>
                <w:szCs w:val="22"/>
              </w:rPr>
            </w:pPr>
            <w:r>
              <w:rPr>
                <w:rFonts w:eastAsia="方正仿宋简体"/>
                <w:color w:val="000000"/>
                <w:sz w:val="22"/>
                <w:szCs w:val="22"/>
              </w:rPr>
              <w:t>4b</w:t>
            </w:r>
            <w:r>
              <w:rPr>
                <w:rFonts w:hint="eastAsia" w:eastAsia="方正仿宋简体" w:cs="方正仿宋简体"/>
                <w:color w:val="000000"/>
                <w:sz w:val="22"/>
                <w:szCs w:val="22"/>
              </w:rPr>
              <w:t>类场站</w:t>
            </w:r>
          </w:p>
        </w:tc>
        <w:tc>
          <w:tcPr>
            <w:tcW w:w="1338" w:type="pct"/>
            <w:gridSpan w:val="3"/>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暂无</w:t>
            </w:r>
          </w:p>
        </w:tc>
        <w:tc>
          <w:tcPr>
            <w:tcW w:w="1605" w:type="pct"/>
            <w:gridSpan w:val="2"/>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暂无</w:t>
            </w:r>
          </w:p>
        </w:tc>
        <w:tc>
          <w:tcPr>
            <w:tcW w:w="96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五年内未规划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544"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其他区域</w:t>
            </w:r>
          </w:p>
        </w:tc>
        <w:tc>
          <w:tcPr>
            <w:tcW w:w="3491" w:type="pct"/>
            <w:gridSpan w:val="6"/>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参照</w:t>
            </w:r>
            <w:r>
              <w:rPr>
                <w:rFonts w:eastAsia="方正仿宋简体"/>
                <w:color w:val="000000"/>
                <w:sz w:val="22"/>
                <w:szCs w:val="22"/>
              </w:rPr>
              <w:t>1</w:t>
            </w:r>
            <w:r>
              <w:rPr>
                <w:rFonts w:hint="eastAsia" w:eastAsia="方正仿宋简体" w:cs="方正仿宋简体"/>
                <w:color w:val="000000"/>
                <w:sz w:val="22"/>
                <w:szCs w:val="22"/>
              </w:rPr>
              <w:t>类功能区标准执行</w:t>
            </w:r>
          </w:p>
        </w:tc>
        <w:tc>
          <w:tcPr>
            <w:tcW w:w="965" w:type="pct"/>
            <w:noWrap w:val="0"/>
            <w:vAlign w:val="center"/>
          </w:tcPr>
          <w:p>
            <w:pPr>
              <w:spacing w:line="280" w:lineRule="exact"/>
              <w:jc w:val="left"/>
              <w:rPr>
                <w:rFonts w:hint="eastAsia" w:eastAsia="方正仿宋简体" w:cs="方正仿宋简体"/>
                <w:color w:val="000000"/>
                <w:sz w:val="22"/>
                <w:szCs w:val="22"/>
              </w:rPr>
            </w:pPr>
            <w:r>
              <w:rPr>
                <w:rFonts w:hint="eastAsia" w:eastAsia="方正仿宋简体" w:cs="方正仿宋简体"/>
                <w:color w:val="000000"/>
                <w:sz w:val="22"/>
                <w:szCs w:val="22"/>
              </w:rPr>
              <w:t>未划分功能区的区域</w:t>
            </w:r>
          </w:p>
        </w:tc>
      </w:tr>
    </w:tbl>
    <w:p>
      <w:pPr>
        <w:spacing w:line="560" w:lineRule="exact"/>
        <w:ind w:firstLine="480" w:firstLineChars="200"/>
        <w:rPr>
          <w:rFonts w:hint="eastAsia" w:eastAsia="仿宋" w:cs="仿宋"/>
          <w:color w:val="000000"/>
          <w:sz w:val="24"/>
        </w:rPr>
      </w:pPr>
    </w:p>
    <w:p>
      <w:pPr>
        <w:spacing w:line="560" w:lineRule="exact"/>
        <w:ind w:firstLine="480" w:firstLineChars="200"/>
        <w:rPr>
          <w:rFonts w:hint="eastAsia" w:eastAsia="仿宋" w:cs="仿宋"/>
          <w:color w:val="000000"/>
          <w:sz w:val="24"/>
        </w:rPr>
      </w:pPr>
    </w:p>
    <w:p>
      <w:pPr>
        <w:spacing w:line="560" w:lineRule="exact"/>
        <w:ind w:firstLine="480" w:firstLineChars="200"/>
        <w:rPr>
          <w:rFonts w:hint="eastAsia" w:eastAsia="仿宋" w:cs="仿宋"/>
          <w:color w:val="000000"/>
          <w:sz w:val="24"/>
        </w:rPr>
      </w:pPr>
    </w:p>
    <w:p>
      <w:pPr>
        <w:spacing w:line="560" w:lineRule="exact"/>
        <w:ind w:firstLine="480" w:firstLineChars="200"/>
        <w:rPr>
          <w:rFonts w:hint="eastAsia" w:eastAsia="仿宋" w:cs="仿宋"/>
          <w:color w:val="000000"/>
          <w:sz w:val="24"/>
        </w:rPr>
      </w:pPr>
    </w:p>
    <w:p>
      <w:pPr>
        <w:spacing w:line="560" w:lineRule="exact"/>
        <w:ind w:firstLine="480" w:firstLineChars="200"/>
        <w:rPr>
          <w:rFonts w:hint="eastAsia" w:eastAsia="仿宋" w:cs="仿宋"/>
          <w:color w:val="000000"/>
          <w:sz w:val="24"/>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spacing w:line="560" w:lineRule="exact"/>
        <w:rPr>
          <w:rFonts w:hint="eastAsia" w:eastAsia="仿宋" w:cs="仿宋"/>
          <w:color w:val="000000"/>
          <w:sz w:val="24"/>
        </w:rPr>
      </w:pPr>
    </w:p>
    <w:p>
      <w:pPr>
        <w:spacing w:line="560" w:lineRule="exact"/>
        <w:rPr>
          <w:rFonts w:hint="eastAsia" w:eastAsia="黑体" w:cs="黑体"/>
          <w:color w:val="000000"/>
          <w:sz w:val="32"/>
          <w:szCs w:val="32"/>
        </w:rPr>
      </w:pPr>
    </w:p>
    <w:p>
      <w:pPr>
        <w:spacing w:line="560" w:lineRule="exact"/>
        <w:rPr>
          <w:rFonts w:hint="eastAsia" w:eastAsia="黑体" w:cs="黑体"/>
          <w:color w:val="000000"/>
          <w:sz w:val="32"/>
          <w:szCs w:val="32"/>
        </w:rPr>
      </w:pPr>
    </w:p>
    <w:p>
      <w:pPr>
        <w:spacing w:line="560" w:lineRule="exact"/>
        <w:rPr>
          <w:rFonts w:hint="eastAsia" w:eastAsia="黑体" w:cs="黑体"/>
          <w:color w:val="000000"/>
          <w:sz w:val="32"/>
          <w:szCs w:val="32"/>
        </w:rPr>
      </w:pPr>
      <w:r>
        <w:rPr>
          <w:rFonts w:hint="eastAsia" w:eastAsia="黑体" w:cs="黑体"/>
          <w:color w:val="000000"/>
          <w:sz w:val="32"/>
          <w:szCs w:val="32"/>
        </w:rPr>
        <w:t xml:space="preserve">附件5 </w:t>
      </w:r>
    </w:p>
    <w:p>
      <w:pPr>
        <w:spacing w:line="560" w:lineRule="exact"/>
        <w:jc w:val="center"/>
        <w:rPr>
          <w:rFonts w:hint="eastAsia" w:eastAsia="方正小标宋简体"/>
          <w:color w:val="000000"/>
          <w:spacing w:val="9"/>
          <w:kern w:val="0"/>
          <w:sz w:val="44"/>
          <w:szCs w:val="44"/>
        </w:rPr>
      </w:pPr>
    </w:p>
    <w:p>
      <w:pPr>
        <w:spacing w:line="560" w:lineRule="exact"/>
        <w:jc w:val="center"/>
        <w:rPr>
          <w:rFonts w:hint="eastAsia" w:eastAsia="方正小标宋简体"/>
          <w:color w:val="000000"/>
          <w:spacing w:val="9"/>
          <w:kern w:val="0"/>
          <w:sz w:val="44"/>
          <w:szCs w:val="44"/>
        </w:rPr>
      </w:pPr>
      <w:r>
        <w:rPr>
          <w:rFonts w:hint="eastAsia" w:eastAsia="方正小标宋简体"/>
          <w:color w:val="000000"/>
          <w:spacing w:val="9"/>
          <w:kern w:val="0"/>
          <w:sz w:val="44"/>
          <w:szCs w:val="44"/>
        </w:rPr>
        <w:t>乐至声环境功能区划分成果图</w:t>
      </w:r>
    </w:p>
    <w:p>
      <w:pPr>
        <w:rPr>
          <w:rFonts w:hint="eastAsia"/>
        </w:rPr>
      </w:pPr>
      <w:r>
        <w:rPr>
          <w:rFonts w:hint="eastAsia"/>
          <w:highlight w:val="yellow"/>
        </w:rPr>
        <w:drawing>
          <wp:anchor distT="0" distB="0" distL="114300" distR="114300" simplePos="0" relativeHeight="251664384" behindDoc="0" locked="0" layoutInCell="1" allowOverlap="1">
            <wp:simplePos x="0" y="0"/>
            <wp:positionH relativeFrom="column">
              <wp:posOffset>280670</wp:posOffset>
            </wp:positionH>
            <wp:positionV relativeFrom="paragraph">
              <wp:posOffset>310515</wp:posOffset>
            </wp:positionV>
            <wp:extent cx="4773930" cy="6751955"/>
            <wp:effectExtent l="0" t="0" r="7620" b="10795"/>
            <wp:wrapTopAndBottom/>
            <wp:docPr id="8" name="图片 47" descr="D:\Users\Administrator\Desktop\何芝颖8.30\IMG_3898(20220829-090845).JPGIMG_3898(20220829-09084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47" descr="D:\Users\Administrator\Desktop\何芝颖8.30\IMG_3898(20220829-090845).JPGIMG_3898(20220829-090845)"/>
                    <pic:cNvPicPr>
                      <a:picLocks noChangeAspect="true"/>
                    </pic:cNvPicPr>
                  </pic:nvPicPr>
                  <pic:blipFill>
                    <a:blip r:embed="rId10"/>
                    <a:stretch>
                      <a:fillRect/>
                    </a:stretch>
                  </pic:blipFill>
                  <pic:spPr>
                    <a:xfrm>
                      <a:off x="0" y="0"/>
                      <a:ext cx="4773930" cy="6751955"/>
                    </a:xfrm>
                    <a:prstGeom prst="rect">
                      <a:avLst/>
                    </a:prstGeom>
                    <a:noFill/>
                    <a:ln>
                      <a:noFill/>
                    </a:ln>
                  </pic:spPr>
                </pic:pic>
              </a:graphicData>
            </a:graphic>
          </wp:anchor>
        </w:drawing>
      </w:r>
    </w:p>
    <w:p>
      <w:pPr>
        <w:spacing w:line="120" w:lineRule="exact"/>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rPr>
          <w:rFonts w:hint="eastAsia"/>
        </w:rPr>
      </w:pPr>
    </w:p>
    <w:p>
      <w:pPr>
        <w:pStyle w:val="2"/>
        <w:numPr>
          <w:ilvl w:val="0"/>
          <w:numId w:val="0"/>
        </w:numPr>
        <w:rPr>
          <w:rFonts w:hint="eastAsia"/>
        </w:rPr>
      </w:pPr>
    </w:p>
    <w:p>
      <w:p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spacing w:line="120" w:lineRule="exact"/>
        <w:rPr>
          <w:rFonts w:hint="eastAsia"/>
        </w:rPr>
      </w:pPr>
    </w:p>
    <w:p>
      <w:pPr>
        <w:spacing w:line="120" w:lineRule="exact"/>
        <w:rPr>
          <w:rFonts w:hint="eastAsia"/>
        </w:rPr>
      </w:pPr>
    </w:p>
    <w:p>
      <w:pPr>
        <w:spacing w:line="120" w:lineRule="exact"/>
        <w:rPr>
          <w:rFonts w:hint="eastAsia"/>
        </w:rPr>
      </w:pPr>
    </w:p>
    <w:p>
      <w:pPr>
        <w:spacing w:line="580" w:lineRule="exact"/>
        <w:rPr>
          <w:rFonts w:eastAsia="方正仿宋简体"/>
          <w:sz w:val="32"/>
          <w:szCs w:val="32"/>
        </w:rPr>
      </w:pPr>
      <w:r>
        <w:rPr>
          <w:rFonts w:eastAsia="黑体"/>
          <w:color w:val="000000"/>
          <w:kern w:val="0"/>
          <w:sz w:val="32"/>
          <w:szCs w:val="32"/>
        </w:rPr>
        <w:t>信息公开选项：</w:t>
      </w:r>
      <w:r>
        <w:rPr>
          <w:rFonts w:eastAsia="方正小标宋简体"/>
          <w:color w:val="000000"/>
          <w:kern w:val="0"/>
          <w:sz w:val="32"/>
          <w:szCs w:val="32"/>
        </w:rPr>
        <w:t>主动公开</w:t>
      </w:r>
    </w:p>
    <w:p>
      <w:pPr>
        <w:keepNext w:val="0"/>
        <w:keepLines w:val="0"/>
        <w:pageBreakBefore w:val="0"/>
        <w:widowControl w:val="0"/>
        <w:kinsoku/>
        <w:wordWrap/>
        <w:overflowPunct/>
        <w:topLinePunct w:val="0"/>
        <w:autoSpaceDE/>
        <w:autoSpaceDN/>
        <w:bidi w:val="0"/>
        <w:adjustRightInd w:val="0"/>
        <w:snapToGrid/>
        <w:spacing w:line="540" w:lineRule="exact"/>
        <w:ind w:left="315" w:leftChars="150" w:right="315" w:rightChars="150"/>
        <w:textAlignment w:val="auto"/>
        <w:rPr>
          <w:rFonts w:hint="default" w:ascii="Times New Roman" w:hAnsi="Times New Roman" w:eastAsia="方正仿宋简体" w:cs="Times New Roman"/>
          <w:sz w:val="28"/>
          <w:szCs w:val="28"/>
        </w:rPr>
      </w:pP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36195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5pt;margin-top:2.85pt;height:0pt;width:441pt;z-index:251661312;mso-width-relative:page;mso-height-relative:page;" filled="f" stroked="t" coordsize="21600,21600" o:gfxdata="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ClwyddQAAAAGAQAADwAAAAAAAAABACAAAAA4AAAAZHJzL2Rvd25yZXYueG1sUEsBAhQAFAAAAAgA&#10;h07iQJb/fE3aAQAAmgMAAA4AAAAAAAAAAQAgAAAAOQEAAGRycy9lMm9Eb2MueG1sUEsFBgAAAAAG&#10;AAYAWQEAAIUFAAAAAA==&#10;">
                <v:fill on="f" focussize="0,0"/>
                <v:stroke weight="1pt"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388620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0.6pt;height:0pt;width:441pt;z-index:251662336;mso-width-relative:page;mso-height-relative:page;" filled="f" stroked="t" coordsize="21600,21600" o:gfxdata="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K8VdJdQAAAAGAQAADwAAAAAAAAABACAAAAA4AAAAZHJzL2Rvd25yZXYueG1sUEsBAhQAFAAAAAgA&#10;h07iQC23ZqvaAQAAmgMAAA4AAAAAAAAAAQAgAAAAOQEAAGRycy9lMm9Eb2MueG1sUEsFBgAAAAAG&#10;AAYAWQEAAIUFAAAAAA==&#10;">
                <v:fill on="f" focussize="0,0"/>
                <v:stroke weight="1pt" color="#000000" joinstyle="round"/>
                <v:imagedata o:title=""/>
                <o:lock v:ext="edit" aspectratio="f"/>
              </v:line>
            </w:pict>
          </mc:Fallback>
        </mc:AlternateContent>
      </w:r>
      <w:r>
        <w:rPr>
          <w:rFonts w:eastAsia="方正仿宋简体"/>
          <w:sz w:val="28"/>
          <w:szCs w:val="28"/>
        </w:rPr>
        <w:t xml:space="preserve">乐至县人民政府办公室             </w:t>
      </w:r>
      <w:r>
        <w:rPr>
          <w:rFonts w:hint="eastAsia" w:eastAsia="方正仿宋简体"/>
          <w:sz w:val="28"/>
          <w:szCs w:val="28"/>
        </w:rPr>
        <w:t xml:space="preserve">    </w:t>
      </w:r>
      <w:r>
        <w:rPr>
          <w:rFonts w:eastAsia="方正仿宋简体"/>
          <w:sz w:val="28"/>
          <w:szCs w:val="28"/>
        </w:rPr>
        <w:t xml:space="preserve">  202</w:t>
      </w:r>
      <w:r>
        <w:rPr>
          <w:rFonts w:hint="eastAsia" w:eastAsia="方正仿宋简体"/>
          <w:sz w:val="28"/>
          <w:szCs w:val="28"/>
        </w:rPr>
        <w:t>2</w:t>
      </w:r>
      <w:r>
        <w:rPr>
          <w:rFonts w:eastAsia="方正仿宋简体"/>
          <w:sz w:val="28"/>
          <w:szCs w:val="28"/>
        </w:rPr>
        <w:t>年</w:t>
      </w:r>
      <w:r>
        <w:rPr>
          <w:rFonts w:hint="eastAsia" w:eastAsia="方正仿宋简体"/>
          <w:sz w:val="28"/>
          <w:szCs w:val="28"/>
          <w:lang w:val="en-US" w:eastAsia="zh-CN"/>
        </w:rPr>
        <w:t>12</w:t>
      </w:r>
      <w:r>
        <w:rPr>
          <w:rFonts w:eastAsia="方正仿宋简体"/>
          <w:sz w:val="28"/>
          <w:szCs w:val="28"/>
        </w:rPr>
        <w:t>月</w:t>
      </w:r>
      <w:r>
        <w:rPr>
          <w:rFonts w:hint="eastAsia" w:eastAsia="方正仿宋简体"/>
          <w:sz w:val="28"/>
          <w:szCs w:val="28"/>
          <w:lang w:val="en-US" w:eastAsia="zh-CN"/>
        </w:rPr>
        <w:t>15</w:t>
      </w:r>
      <w:r>
        <w:rPr>
          <w:rFonts w:eastAsia="方正仿宋简体"/>
          <w:sz w:val="28"/>
          <w:szCs w:val="28"/>
        </w:rPr>
        <w:t>日印发</w:t>
      </w:r>
    </w:p>
    <w:sectPr>
      <w:headerReference r:id="rId4" w:type="first"/>
      <w:footerReference r:id="rId7" w:type="first"/>
      <w:footerReference r:id="rId5" w:type="default"/>
      <w:headerReference r:id="rId3" w:type="even"/>
      <w:footerReference r:id="rId6" w:type="even"/>
      <w:pgSz w:w="11906" w:h="16838"/>
      <w:pgMar w:top="2098" w:right="1474" w:bottom="1928" w:left="1588" w:header="851" w:footer="110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简体">
    <w:altName w:val="方正黑体_GBK"/>
    <w:panose1 w:val="03000509000000000000"/>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keepNext w:val="0"/>
                            <w:keepLines w:val="0"/>
                            <w:pageBreakBefore w:val="0"/>
                            <w:widowControl w:val="0"/>
                            <w:kinsoku/>
                            <w:wordWrap w:val="0"/>
                            <w:overflowPunct/>
                            <w:topLinePunct w:val="0"/>
                            <w:autoSpaceDE/>
                            <w:autoSpaceDN/>
                            <w:bidi w:val="0"/>
                            <w:adjustRightInd/>
                            <w:snapToGrid w:val="0"/>
                            <w:ind w:left="315" w:leftChars="150" w:right="315" w:rightChars="150"/>
                            <w:jc w:val="right"/>
                            <w:textAlignment w:val="auto"/>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dnxum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mZf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2fG6bQBAABSAwAADgAAAAAAAAABACAAAAA0AQAAZHJzL2Uyb0Rv&#10;Yy54bWxQSwUGAAAAAAYABgBZAQAAWgUAAAAA&#10;">
              <v:fill on="f" focussize="0,0"/>
              <v:stroke on="f"/>
              <v:imagedata o:title=""/>
              <o:lock v:ext="edit" aspectratio="f"/>
              <v:textbox inset="0mm,0mm,0mm,0mm" style="mso-fit-shape-to-text:t;">
                <w:txbxContent>
                  <w:p>
                    <w:pPr>
                      <w:pStyle w:val="6"/>
                      <w:keepNext w:val="0"/>
                      <w:keepLines w:val="0"/>
                      <w:pageBreakBefore w:val="0"/>
                      <w:widowControl w:val="0"/>
                      <w:kinsoku/>
                      <w:wordWrap w:val="0"/>
                      <w:overflowPunct/>
                      <w:topLinePunct w:val="0"/>
                      <w:autoSpaceDE/>
                      <w:autoSpaceDN/>
                      <w:bidi w:val="0"/>
                      <w:adjustRightInd/>
                      <w:snapToGrid w:val="0"/>
                      <w:ind w:left="315" w:leftChars="150" w:right="315" w:rightChars="150"/>
                      <w:jc w:val="right"/>
                      <w:textAlignment w:val="auto"/>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6"/>
      <w:ind w:right="360" w:firstLine="360"/>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lang w:val="zh-CN"/>
      </w:rPr>
      <w:fldChar w:fldCharType="end"/>
    </w:r>
    <w:r>
      <w:rPr>
        <w:rFonts w:hint="eastAsia" w:ascii="宋体" w:hAnsi="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6BDF1"/>
    <w:multiLevelType w:val="singleLevel"/>
    <w:tmpl w:val="DF26BDF1"/>
    <w:lvl w:ilvl="0" w:tentative="0">
      <w:start w:val="2"/>
      <w:numFmt w:val="decimal"/>
      <w:suff w:val="space"/>
      <w:lvlText w:val="%1."/>
      <w:lvlJc w:val="left"/>
    </w:lvl>
  </w:abstractNum>
  <w:abstractNum w:abstractNumId="1">
    <w:nsid w:val="11C55B42"/>
    <w:multiLevelType w:val="multilevel"/>
    <w:tmpl w:val="11C55B42"/>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98" w:hanging="575"/>
      </w:pPr>
      <w:rPr>
        <w:rFonts w:hint="default"/>
      </w:rPr>
    </w:lvl>
    <w:lvl w:ilvl="2" w:tentative="0">
      <w:start w:val="1"/>
      <w:numFmt w:val="decimal"/>
      <w:pStyle w:val="2"/>
      <w:lvlText w:val="%1.%2.%3."/>
      <w:lvlJc w:val="left"/>
      <w:pPr>
        <w:ind w:left="956"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863C593"/>
    <w:multiLevelType w:val="singleLevel"/>
    <w:tmpl w:val="6863C59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GQ5YzI5ZmRiYWIwYTI5NGQyMTZmNzM5MTM1OTgifQ=="/>
  </w:docVars>
  <w:rsids>
    <w:rsidRoot w:val="00681298"/>
    <w:rsid w:val="00001CD5"/>
    <w:rsid w:val="00027B2F"/>
    <w:rsid w:val="00075BAA"/>
    <w:rsid w:val="0017458D"/>
    <w:rsid w:val="002126D2"/>
    <w:rsid w:val="002346A3"/>
    <w:rsid w:val="00291B74"/>
    <w:rsid w:val="002B61F7"/>
    <w:rsid w:val="0041358A"/>
    <w:rsid w:val="00475118"/>
    <w:rsid w:val="00492C06"/>
    <w:rsid w:val="004F105A"/>
    <w:rsid w:val="005013B0"/>
    <w:rsid w:val="0053598E"/>
    <w:rsid w:val="00543AED"/>
    <w:rsid w:val="00594F0C"/>
    <w:rsid w:val="005A10EA"/>
    <w:rsid w:val="0065490E"/>
    <w:rsid w:val="00657707"/>
    <w:rsid w:val="00681298"/>
    <w:rsid w:val="00690B46"/>
    <w:rsid w:val="007066F6"/>
    <w:rsid w:val="0072568C"/>
    <w:rsid w:val="007338E1"/>
    <w:rsid w:val="007B3BE4"/>
    <w:rsid w:val="008A28F8"/>
    <w:rsid w:val="009B0ECB"/>
    <w:rsid w:val="009D0F1F"/>
    <w:rsid w:val="009F218A"/>
    <w:rsid w:val="00A1063F"/>
    <w:rsid w:val="00A158BA"/>
    <w:rsid w:val="00A251D6"/>
    <w:rsid w:val="00C46009"/>
    <w:rsid w:val="00C50848"/>
    <w:rsid w:val="00C81C71"/>
    <w:rsid w:val="00D40952"/>
    <w:rsid w:val="00D555F0"/>
    <w:rsid w:val="00D65615"/>
    <w:rsid w:val="00D93F3C"/>
    <w:rsid w:val="00DA4512"/>
    <w:rsid w:val="00DA5B25"/>
    <w:rsid w:val="00EB629A"/>
    <w:rsid w:val="00F2727B"/>
    <w:rsid w:val="00F42FD5"/>
    <w:rsid w:val="0F2C6166"/>
    <w:rsid w:val="188A7592"/>
    <w:rsid w:val="1B15780D"/>
    <w:rsid w:val="20E95143"/>
    <w:rsid w:val="246D7316"/>
    <w:rsid w:val="3F9EE3A9"/>
    <w:rsid w:val="731FDB47"/>
    <w:rsid w:val="7AFF72C4"/>
    <w:rsid w:val="B247CB19"/>
    <w:rsid w:val="BDFFAB74"/>
    <w:rsid w:val="EF7F4895"/>
    <w:rsid w:val="FE738187"/>
    <w:rsid w:val="FFFB06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spacing w:beforeLines="0" w:beforeAutospacing="0" w:afterLines="0" w:afterAutospacing="0" w:line="360" w:lineRule="auto"/>
      <w:ind w:left="575" w:hanging="575" w:firstLineChars="0"/>
      <w:outlineLvl w:val="1"/>
    </w:pPr>
    <w:rPr>
      <w:b/>
      <w:sz w:val="32"/>
    </w:rPr>
  </w:style>
  <w:style w:type="paragraph" w:styleId="2">
    <w:name w:val="heading 3"/>
    <w:basedOn w:val="3"/>
    <w:next w:val="1"/>
    <w:qFormat/>
    <w:locked/>
    <w:uiPriority w:val="0"/>
    <w:pPr>
      <w:keepNext/>
      <w:keepLines/>
      <w:numPr>
        <w:ilvl w:val="2"/>
        <w:numId w:val="1"/>
      </w:numPr>
      <w:spacing w:beforeLines="0" w:beforeAutospacing="0" w:afterLines="0" w:afterAutospacing="0" w:line="360" w:lineRule="auto"/>
      <w:ind w:left="720" w:hanging="720" w:firstLineChars="0"/>
      <w:outlineLvl w:val="2"/>
    </w:pPr>
    <w:rPr>
      <w:sz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customStyle="1" w:styleId="11">
    <w:name w:val="批注框文本 Char"/>
    <w:link w:val="5"/>
    <w:semiHidden/>
    <w:qFormat/>
    <w:locked/>
    <w:uiPriority w:val="99"/>
    <w:rPr>
      <w:rFonts w:cs="Times New Roman"/>
      <w:kern w:val="2"/>
      <w:sz w:val="18"/>
      <w:szCs w:val="18"/>
    </w:rPr>
  </w:style>
  <w:style w:type="character" w:customStyle="1" w:styleId="12">
    <w:name w:val="页脚 Char"/>
    <w:link w:val="6"/>
    <w:qFormat/>
    <w:uiPriority w:val="99"/>
    <w:rPr>
      <w:sz w:val="18"/>
      <w:szCs w:val="18"/>
    </w:rPr>
  </w:style>
  <w:style w:type="character" w:customStyle="1" w:styleId="13">
    <w:name w:val="页眉 Char"/>
    <w:link w:val="7"/>
    <w:semiHidden/>
    <w:qFormat/>
    <w:uiPriority w:val="99"/>
    <w:rPr>
      <w:sz w:val="18"/>
      <w:szCs w:val="18"/>
    </w:rPr>
  </w:style>
  <w:style w:type="paragraph" w:customStyle="1" w:styleId="14">
    <w:name w:val="公文主体"/>
    <w:basedOn w:val="1"/>
    <w:qFormat/>
    <w:uiPriority w:val="0"/>
    <w:pPr>
      <w:spacing w:line="580" w:lineRule="exact"/>
      <w:ind w:firstLine="200" w:firstLineChars="200"/>
    </w:pPr>
    <w:rPr>
      <w:rFonts w:ascii="Calibri" w:hAnsi="Calibri" w:eastAsia="仿宋_GB2312"/>
      <w:sz w:val="32"/>
    </w:rPr>
  </w:style>
  <w:style w:type="paragraph" w:customStyle="1" w:styleId="15">
    <w:name w:val="章标题"/>
    <w:basedOn w:val="1"/>
    <w:next w:val="16"/>
    <w:qFormat/>
    <w:uiPriority w:val="0"/>
    <w:pPr>
      <w:widowControl/>
      <w:spacing w:line="323" w:lineRule="atLeast"/>
      <w:ind w:right="-120"/>
      <w:jc w:val="center"/>
      <w:textAlignment w:val="baseline"/>
    </w:pPr>
    <w:rPr>
      <w:rFonts w:hint="eastAsia" w:ascii="Calibri" w:hAnsi="Calibri"/>
      <w:color w:val="FF0000"/>
      <w:sz w:val="18"/>
    </w:rPr>
  </w:style>
  <w:style w:type="paragraph" w:customStyle="1" w:styleId="16">
    <w:name w:val="节标题"/>
    <w:basedOn w:val="1"/>
    <w:next w:val="1"/>
    <w:qFormat/>
    <w:uiPriority w:val="0"/>
    <w:pPr>
      <w:widowControl/>
      <w:spacing w:line="289" w:lineRule="atLeast"/>
      <w:jc w:val="center"/>
      <w:textAlignment w:val="baseline"/>
    </w:pPr>
    <w:rPr>
      <w:rFonts w:hint="eastAsia" w:ascii="Calibri" w:hAnsi="Calibri"/>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6866</Words>
  <Characters>6902</Characters>
  <Lines>32</Lines>
  <Paragraphs>9</Paragraphs>
  <TotalTime>2</TotalTime>
  <ScaleCrop>false</ScaleCrop>
  <LinksUpToDate>false</LinksUpToDate>
  <CharactersWithSpaces>7074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2021-06-08T16:52:00Z</dcterms:created>
  <dc:creator>PC</dc:creator>
  <cp:lastModifiedBy>县政府办发文员</cp:lastModifiedBy>
  <cp:lastPrinted>2022-09-28T19:36:00Z</cp:lastPrinted>
  <dcterms:modified xsi:type="dcterms:W3CDTF">2022-12-16T10:50:41Z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507B82341B0347A7A9C7D6E09E2C9985</vt:lpwstr>
  </property>
</Properties>
</file>